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8E42F" w14:textId="4402CD6D" w:rsidR="00AE7C42" w:rsidRDefault="008634B3">
      <w:pPr>
        <w:ind w:left="7644"/>
        <w:rPr>
          <w:rFonts w:ascii="Times New Roman"/>
          <w:sz w:val="20"/>
        </w:rPr>
      </w:pPr>
      <w:r>
        <w:rPr>
          <w:noProof/>
          <w:sz w:val="20"/>
        </w:rPr>
        <w:drawing>
          <wp:anchor distT="0" distB="0" distL="114300" distR="114300" simplePos="0" relativeHeight="251661312" behindDoc="0" locked="0" layoutInCell="1" allowOverlap="1" wp14:anchorId="4DDFB400" wp14:editId="34C9B7FE">
            <wp:simplePos x="0" y="0"/>
            <wp:positionH relativeFrom="column">
              <wp:posOffset>-802005</wp:posOffset>
            </wp:positionH>
            <wp:positionV relativeFrom="page">
              <wp:posOffset>-15875</wp:posOffset>
            </wp:positionV>
            <wp:extent cx="7569835" cy="10708005"/>
            <wp:effectExtent l="0" t="0" r="0" b="0"/>
            <wp:wrapSquare wrapText="bothSides"/>
            <wp:docPr id="182636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6799" name="Picture 182636799"/>
                    <pic:cNvPicPr/>
                  </pic:nvPicPr>
                  <pic:blipFill>
                    <a:blip r:embed="rId7">
                      <a:extLst>
                        <a:ext uri="{28A0092B-C50C-407E-A947-70E740481C1C}">
                          <a14:useLocalDpi xmlns:a14="http://schemas.microsoft.com/office/drawing/2010/main" val="0"/>
                        </a:ext>
                      </a:extLst>
                    </a:blip>
                    <a:stretch>
                      <a:fillRect/>
                    </a:stretch>
                  </pic:blipFill>
                  <pic:spPr>
                    <a:xfrm>
                      <a:off x="0" y="0"/>
                      <a:ext cx="7569835" cy="10708005"/>
                    </a:xfrm>
                    <a:prstGeom prst="rect">
                      <a:avLst/>
                    </a:prstGeom>
                  </pic:spPr>
                </pic:pic>
              </a:graphicData>
            </a:graphic>
            <wp14:sizeRelH relativeFrom="margin">
              <wp14:pctWidth>0</wp14:pctWidth>
            </wp14:sizeRelH>
            <wp14:sizeRelV relativeFrom="margin">
              <wp14:pctHeight>0</wp14:pctHeight>
            </wp14:sizeRelV>
          </wp:anchor>
        </w:drawing>
      </w:r>
    </w:p>
    <w:p w14:paraId="7148E457" w14:textId="627BD763" w:rsidR="00AE7C42" w:rsidRDefault="00AE7C42">
      <w:pPr>
        <w:pStyle w:val="TableParagraph"/>
        <w:spacing w:line="208" w:lineRule="exact"/>
        <w:rPr>
          <w:sz w:val="20"/>
        </w:rPr>
        <w:sectPr w:rsidR="00AE7C42">
          <w:type w:val="continuous"/>
          <w:pgSz w:w="11910" w:h="16840"/>
          <w:pgMar w:top="540" w:right="1275" w:bottom="280" w:left="1275" w:header="720" w:footer="720" w:gutter="0"/>
          <w:cols w:space="720"/>
        </w:sectPr>
      </w:pPr>
    </w:p>
    <w:p w14:paraId="7148E458" w14:textId="77777777" w:rsidR="00AE7C42" w:rsidRPr="008634B3" w:rsidRDefault="00461C0F">
      <w:pPr>
        <w:spacing w:before="67"/>
        <w:ind w:left="143"/>
        <w:rPr>
          <w:b/>
          <w:color w:val="190A32" w:themeColor="text1"/>
          <w:sz w:val="56"/>
        </w:rPr>
      </w:pPr>
      <w:r w:rsidRPr="008634B3">
        <w:rPr>
          <w:b/>
          <w:color w:val="190A32" w:themeColor="text1"/>
          <w:spacing w:val="-2"/>
          <w:sz w:val="56"/>
        </w:rPr>
        <w:lastRenderedPageBreak/>
        <w:t>Contents</w:t>
      </w:r>
    </w:p>
    <w:sdt>
      <w:sdtPr>
        <w:id w:val="1744990217"/>
        <w:docPartObj>
          <w:docPartGallery w:val="Table of Contents"/>
          <w:docPartUnique/>
        </w:docPartObj>
      </w:sdtPr>
      <w:sdtContent>
        <w:p w14:paraId="3F1C34C2" w14:textId="63E99F6B" w:rsidR="006D6DEC" w:rsidRDefault="00461C0F">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r>
            <w:fldChar w:fldCharType="begin"/>
          </w:r>
          <w:r>
            <w:instrText xml:space="preserve">TOC \o "1-1" \h \z \u </w:instrText>
          </w:r>
          <w:r>
            <w:fldChar w:fldCharType="separate"/>
          </w:r>
          <w:hyperlink w:anchor="_Toc218855333" w:history="1">
            <w:r w:rsidR="006D6DEC" w:rsidRPr="007524F2">
              <w:rPr>
                <w:rStyle w:val="Hyperlink"/>
                <w:noProof/>
              </w:rPr>
              <w:t xml:space="preserve">Hyper </w:t>
            </w:r>
            <w:r w:rsidR="00AF7E16">
              <w:rPr>
                <w:rStyle w:val="Hyperlink"/>
                <w:noProof/>
              </w:rPr>
              <w:t>Network Group</w:t>
            </w:r>
            <w:r w:rsidR="006D6DEC" w:rsidRPr="007524F2">
              <w:rPr>
                <w:rStyle w:val="Hyperlink"/>
                <w:noProof/>
                <w:spacing w:val="-4"/>
              </w:rPr>
              <w:t xml:space="preserve"> </w:t>
            </w:r>
            <w:r w:rsidR="006D6DEC" w:rsidRPr="007524F2">
              <w:rPr>
                <w:rStyle w:val="Hyperlink"/>
                <w:noProof/>
              </w:rPr>
              <w:t>Product</w:t>
            </w:r>
            <w:r w:rsidR="006D6DEC" w:rsidRPr="007524F2">
              <w:rPr>
                <w:rStyle w:val="Hyperlink"/>
                <w:noProof/>
                <w:spacing w:val="-4"/>
              </w:rPr>
              <w:t xml:space="preserve"> </w:t>
            </w:r>
            <w:r w:rsidR="006D6DEC" w:rsidRPr="007524F2">
              <w:rPr>
                <w:rStyle w:val="Hyperlink"/>
                <w:noProof/>
                <w:spacing w:val="-2"/>
              </w:rPr>
              <w:t>Schedules</w:t>
            </w:r>
            <w:r w:rsidR="006D6DEC">
              <w:rPr>
                <w:noProof/>
                <w:webHidden/>
              </w:rPr>
              <w:tab/>
            </w:r>
            <w:r w:rsidR="006D6DEC">
              <w:rPr>
                <w:noProof/>
                <w:webHidden/>
              </w:rPr>
              <w:fldChar w:fldCharType="begin"/>
            </w:r>
            <w:r w:rsidR="006D6DEC">
              <w:rPr>
                <w:noProof/>
                <w:webHidden/>
              </w:rPr>
              <w:instrText xml:space="preserve"> PAGEREF _Toc218855333 \h </w:instrText>
            </w:r>
            <w:r w:rsidR="006D6DEC">
              <w:rPr>
                <w:noProof/>
                <w:webHidden/>
              </w:rPr>
            </w:r>
            <w:r w:rsidR="006D6DEC">
              <w:rPr>
                <w:noProof/>
                <w:webHidden/>
              </w:rPr>
              <w:fldChar w:fldCharType="separate"/>
            </w:r>
            <w:r w:rsidR="00C56596">
              <w:rPr>
                <w:noProof/>
                <w:webHidden/>
              </w:rPr>
              <w:t>3</w:t>
            </w:r>
            <w:r w:rsidR="006D6DEC">
              <w:rPr>
                <w:noProof/>
                <w:webHidden/>
              </w:rPr>
              <w:fldChar w:fldCharType="end"/>
            </w:r>
          </w:hyperlink>
        </w:p>
        <w:p w14:paraId="3820D75C" w14:textId="3D968187" w:rsidR="006D6DEC" w:rsidRDefault="006D6DEC">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218855334" w:history="1">
            <w:r w:rsidRPr="007524F2">
              <w:rPr>
                <w:rStyle w:val="Hyperlink"/>
                <w:noProof/>
              </w:rPr>
              <w:t>Ordering</w:t>
            </w:r>
            <w:r w:rsidRPr="007524F2">
              <w:rPr>
                <w:rStyle w:val="Hyperlink"/>
                <w:noProof/>
                <w:spacing w:val="-5"/>
              </w:rPr>
              <w:t xml:space="preserve"> </w:t>
            </w:r>
            <w:r w:rsidRPr="007524F2">
              <w:rPr>
                <w:rStyle w:val="Hyperlink"/>
                <w:noProof/>
                <w:spacing w:val="-2"/>
              </w:rPr>
              <w:t>Process</w:t>
            </w:r>
            <w:r>
              <w:rPr>
                <w:noProof/>
                <w:webHidden/>
              </w:rPr>
              <w:tab/>
            </w:r>
            <w:r>
              <w:rPr>
                <w:noProof/>
                <w:webHidden/>
              </w:rPr>
              <w:fldChar w:fldCharType="begin"/>
            </w:r>
            <w:r>
              <w:rPr>
                <w:noProof/>
                <w:webHidden/>
              </w:rPr>
              <w:instrText xml:space="preserve"> PAGEREF _Toc218855334 \h </w:instrText>
            </w:r>
            <w:r>
              <w:rPr>
                <w:noProof/>
                <w:webHidden/>
              </w:rPr>
            </w:r>
            <w:r>
              <w:rPr>
                <w:noProof/>
                <w:webHidden/>
              </w:rPr>
              <w:fldChar w:fldCharType="separate"/>
            </w:r>
            <w:r w:rsidR="00C56596">
              <w:rPr>
                <w:noProof/>
                <w:webHidden/>
              </w:rPr>
              <w:t>4</w:t>
            </w:r>
            <w:r>
              <w:rPr>
                <w:noProof/>
                <w:webHidden/>
              </w:rPr>
              <w:fldChar w:fldCharType="end"/>
            </w:r>
          </w:hyperlink>
        </w:p>
        <w:p w14:paraId="5EF2B8F0" w14:textId="1531ACAF" w:rsidR="006D6DEC" w:rsidRDefault="006D6DEC">
          <w:pPr>
            <w:pStyle w:val="TOC1"/>
            <w:tabs>
              <w:tab w:val="right" w:leader="dot" w:pos="9350"/>
            </w:tabs>
            <w:rPr>
              <w:rFonts w:asciiTheme="minorHAnsi" w:eastAsiaTheme="minorEastAsia" w:hAnsiTheme="minorHAnsi" w:cstheme="minorBidi"/>
              <w:noProof/>
              <w:kern w:val="2"/>
              <w:sz w:val="24"/>
              <w:szCs w:val="24"/>
              <w:lang w:val="en-GB" w:eastAsia="en-GB"/>
              <w14:ligatures w14:val="standardContextual"/>
            </w:rPr>
          </w:pPr>
          <w:hyperlink w:anchor="_Toc218855335" w:history="1">
            <w:r w:rsidRPr="007524F2">
              <w:rPr>
                <w:rStyle w:val="Hyperlink"/>
                <w:noProof/>
              </w:rPr>
              <w:t>Global</w:t>
            </w:r>
            <w:r w:rsidRPr="007524F2">
              <w:rPr>
                <w:rStyle w:val="Hyperlink"/>
                <w:noProof/>
                <w:spacing w:val="-7"/>
              </w:rPr>
              <w:t xml:space="preserve"> </w:t>
            </w:r>
            <w:r w:rsidRPr="007524F2">
              <w:rPr>
                <w:rStyle w:val="Hyperlink"/>
                <w:noProof/>
              </w:rPr>
              <w:t>Managed</w:t>
            </w:r>
            <w:r w:rsidRPr="007524F2">
              <w:rPr>
                <w:rStyle w:val="Hyperlink"/>
                <w:noProof/>
                <w:spacing w:val="-4"/>
              </w:rPr>
              <w:t xml:space="preserve"> </w:t>
            </w:r>
            <w:r w:rsidRPr="007524F2">
              <w:rPr>
                <w:rStyle w:val="Hyperlink"/>
                <w:noProof/>
              </w:rPr>
              <w:t>LEO</w:t>
            </w:r>
            <w:r w:rsidRPr="007524F2">
              <w:rPr>
                <w:rStyle w:val="Hyperlink"/>
                <w:noProof/>
                <w:spacing w:val="-5"/>
              </w:rPr>
              <w:t xml:space="preserve"> </w:t>
            </w:r>
            <w:r w:rsidRPr="007524F2">
              <w:rPr>
                <w:rStyle w:val="Hyperlink"/>
                <w:noProof/>
              </w:rPr>
              <w:t>Plus</w:t>
            </w:r>
            <w:r w:rsidRPr="007524F2">
              <w:rPr>
                <w:rStyle w:val="Hyperlink"/>
                <w:noProof/>
                <w:spacing w:val="-3"/>
              </w:rPr>
              <w:t xml:space="preserve"> </w:t>
            </w:r>
            <w:r w:rsidRPr="007524F2">
              <w:rPr>
                <w:rStyle w:val="Hyperlink"/>
                <w:noProof/>
              </w:rPr>
              <w:t>Service</w:t>
            </w:r>
            <w:r w:rsidRPr="007524F2">
              <w:rPr>
                <w:rStyle w:val="Hyperlink"/>
                <w:noProof/>
                <w:spacing w:val="-6"/>
              </w:rPr>
              <w:t xml:space="preserve"> </w:t>
            </w:r>
            <w:r w:rsidRPr="007524F2">
              <w:rPr>
                <w:rStyle w:val="Hyperlink"/>
                <w:noProof/>
                <w:spacing w:val="-2"/>
              </w:rPr>
              <w:t>Terms</w:t>
            </w:r>
            <w:r>
              <w:rPr>
                <w:noProof/>
                <w:webHidden/>
              </w:rPr>
              <w:tab/>
            </w:r>
            <w:r>
              <w:rPr>
                <w:noProof/>
                <w:webHidden/>
              </w:rPr>
              <w:fldChar w:fldCharType="begin"/>
            </w:r>
            <w:r>
              <w:rPr>
                <w:noProof/>
                <w:webHidden/>
              </w:rPr>
              <w:instrText xml:space="preserve"> PAGEREF _Toc218855335 \h </w:instrText>
            </w:r>
            <w:r>
              <w:rPr>
                <w:noProof/>
                <w:webHidden/>
              </w:rPr>
            </w:r>
            <w:r>
              <w:rPr>
                <w:noProof/>
                <w:webHidden/>
              </w:rPr>
              <w:fldChar w:fldCharType="separate"/>
            </w:r>
            <w:r w:rsidR="00C56596">
              <w:rPr>
                <w:noProof/>
                <w:webHidden/>
              </w:rPr>
              <w:t>5</w:t>
            </w:r>
            <w:r>
              <w:rPr>
                <w:noProof/>
                <w:webHidden/>
              </w:rPr>
              <w:fldChar w:fldCharType="end"/>
            </w:r>
          </w:hyperlink>
        </w:p>
        <w:p w14:paraId="7148E45C" w14:textId="77777777" w:rsidR="00AE7C42" w:rsidRDefault="00461C0F">
          <w:r>
            <w:fldChar w:fldCharType="end"/>
          </w:r>
        </w:p>
      </w:sdtContent>
    </w:sdt>
    <w:p w14:paraId="7148E45D" w14:textId="77777777" w:rsidR="00AE7C42" w:rsidRDefault="00AE7C42">
      <w:pPr>
        <w:sectPr w:rsidR="00AE7C42">
          <w:footerReference w:type="default" r:id="rId8"/>
          <w:pgSz w:w="11910" w:h="16840"/>
          <w:pgMar w:top="1760" w:right="1275" w:bottom="1020" w:left="1275" w:header="0" w:footer="824" w:gutter="0"/>
          <w:pgNumType w:start="2"/>
          <w:cols w:space="720"/>
        </w:sectPr>
      </w:pPr>
    </w:p>
    <w:p w14:paraId="7148E45E" w14:textId="4C9C0942" w:rsidR="00AE7C42" w:rsidRPr="008634B3" w:rsidRDefault="00461C0F" w:rsidP="008634B3">
      <w:pPr>
        <w:pStyle w:val="Heading1"/>
      </w:pPr>
      <w:bookmarkStart w:id="0" w:name="_Toc218855333"/>
      <w:r w:rsidRPr="008634B3">
        <w:lastRenderedPageBreak/>
        <mc:AlternateContent>
          <mc:Choice Requires="wps">
            <w:drawing>
              <wp:anchor distT="0" distB="0" distL="0" distR="0" simplePos="0" relativeHeight="251656192" behindDoc="1" locked="0" layoutInCell="1" allowOverlap="1" wp14:anchorId="7148E4B5" wp14:editId="4E251B1E">
                <wp:simplePos x="0" y="0"/>
                <wp:positionH relativeFrom="page">
                  <wp:posOffset>882396</wp:posOffset>
                </wp:positionH>
                <wp:positionV relativeFrom="paragraph">
                  <wp:posOffset>356615</wp:posOffset>
                </wp:positionV>
                <wp:extent cx="5615940" cy="2794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7940"/>
                        </a:xfrm>
                        <a:custGeom>
                          <a:avLst/>
                          <a:gdLst/>
                          <a:ahLst/>
                          <a:cxnLst/>
                          <a:rect l="l" t="t" r="r" b="b"/>
                          <a:pathLst>
                            <a:path w="5615940" h="27940">
                              <a:moveTo>
                                <a:pt x="5615940" y="0"/>
                              </a:moveTo>
                              <a:lnTo>
                                <a:pt x="0" y="0"/>
                              </a:lnTo>
                              <a:lnTo>
                                <a:pt x="0" y="27431"/>
                              </a:lnTo>
                              <a:lnTo>
                                <a:pt x="5615940" y="27431"/>
                              </a:lnTo>
                              <a:lnTo>
                                <a:pt x="5615940" y="0"/>
                              </a:lnTo>
                              <a:close/>
                            </a:path>
                          </a:pathLst>
                        </a:custGeom>
                        <a:solidFill>
                          <a:schemeClr val="accent1"/>
                        </a:solidFill>
                      </wps:spPr>
                      <wps:bodyPr wrap="square" lIns="0" tIns="0" rIns="0" bIns="0" rtlCol="0">
                        <a:prstTxWarp prst="textNoShape">
                          <a:avLst/>
                        </a:prstTxWarp>
                        <a:noAutofit/>
                      </wps:bodyPr>
                    </wps:wsp>
                  </a:graphicData>
                </a:graphic>
              </wp:anchor>
            </w:drawing>
          </mc:Choice>
          <mc:Fallback>
            <w:pict>
              <v:shape w14:anchorId="736EFA75" id="Graphic 4" o:spid="_x0000_s1026" style="position:absolute;margin-left:69.5pt;margin-top:28.1pt;width:442.2pt;height:2.2pt;z-index:-251660288;visibility:visible;mso-wrap-style:square;mso-wrap-distance-left:0;mso-wrap-distance-top:0;mso-wrap-distance-right:0;mso-wrap-distance-bottom:0;mso-position-horizontal:absolute;mso-position-horizontal-relative:page;mso-position-vertical:absolute;mso-position-vertical-relative:text;v-text-anchor:top" coordsize="56159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" path="m5615940,l,,,27431r5615940,l5615940,xe" fillcolor="#8c33ff [3204]" stroked="f">
                <v:path arrowok="t"/>
                <w10:wrap type="topAndBottom" anchorx="page"/>
              </v:shape>
            </w:pict>
          </mc:Fallback>
        </mc:AlternateContent>
      </w:r>
      <w:bookmarkStart w:id="1" w:name="Wireless_Logic_Group_Product_Schedules"/>
      <w:bookmarkEnd w:id="1"/>
      <w:r w:rsidR="004767DC" w:rsidRPr="008634B3">
        <w:t xml:space="preserve">Hyper </w:t>
      </w:r>
      <w:r w:rsidR="00AF7E16" w:rsidRPr="008634B3">
        <w:t>Network Group</w:t>
      </w:r>
      <w:r w:rsidRPr="008634B3">
        <w:t xml:space="preserve"> Product Schedules</w:t>
      </w:r>
      <w:bookmarkEnd w:id="0"/>
    </w:p>
    <w:p w14:paraId="7148E45F" w14:textId="77777777" w:rsidR="00AE7C42" w:rsidRDefault="00AE7C42">
      <w:pPr>
        <w:pStyle w:val="BodyText"/>
        <w:spacing w:before="213"/>
        <w:jc w:val="left"/>
        <w:rPr>
          <w:b/>
        </w:rPr>
      </w:pPr>
    </w:p>
    <w:p w14:paraId="232DF1C0" w14:textId="77777777" w:rsidR="00AF7E16" w:rsidRDefault="00AF7E16" w:rsidP="00AF7E16">
      <w:pPr>
        <w:pStyle w:val="BodyText"/>
        <w:spacing w:line="276" w:lineRule="auto"/>
        <w:ind w:left="143" w:right="140" w:hanging="1"/>
        <w:rPr>
          <w:color w:val="585858"/>
        </w:rPr>
      </w:pPr>
      <w:r w:rsidRPr="00C4549C">
        <w:rPr>
          <w:color w:val="585858"/>
        </w:rPr>
        <w:t xml:space="preserve">Hyper Network Group Limited, a </w:t>
      </w:r>
      <w:proofErr w:type="gramStart"/>
      <w:r w:rsidRPr="00C4549C">
        <w:rPr>
          <w:color w:val="585858"/>
        </w:rPr>
        <w:t>company,</w:t>
      </w:r>
      <w:proofErr w:type="gramEnd"/>
      <w:r w:rsidRPr="00C4549C">
        <w:rPr>
          <w:color w:val="585858"/>
        </w:rPr>
        <w:t xml:space="preserve"> duly formed and operating under the laws of England and Wales</w:t>
      </w:r>
      <w:r>
        <w:rPr>
          <w:color w:val="585858"/>
        </w:rPr>
        <w:t xml:space="preserve"> hereinafter referred to as ‘Hyper Logical’. </w:t>
      </w:r>
    </w:p>
    <w:p w14:paraId="613AADE4" w14:textId="77777777" w:rsidR="00AF7E16" w:rsidRDefault="00AF7E16">
      <w:pPr>
        <w:pStyle w:val="BodyText"/>
        <w:spacing w:line="276" w:lineRule="auto"/>
        <w:ind w:left="143" w:right="424" w:hanging="1"/>
        <w:rPr>
          <w:color w:val="585858"/>
        </w:rPr>
      </w:pPr>
    </w:p>
    <w:p w14:paraId="7148E460" w14:textId="191BF961" w:rsidR="00AE7C42" w:rsidRDefault="00461C0F">
      <w:pPr>
        <w:pStyle w:val="BodyText"/>
        <w:spacing w:line="276" w:lineRule="auto"/>
        <w:ind w:left="143" w:right="424" w:hanging="1"/>
      </w:pPr>
      <w:r>
        <w:rPr>
          <w:color w:val="585858"/>
        </w:rPr>
        <w:t xml:space="preserve">The Products that </w:t>
      </w:r>
      <w:r w:rsidR="004767DC">
        <w:rPr>
          <w:color w:val="585858"/>
        </w:rPr>
        <w:t>Hyper Logical</w:t>
      </w:r>
      <w:r>
        <w:rPr>
          <w:color w:val="585858"/>
        </w:rPr>
        <w:t xml:space="preserve"> delivers are subject to and governed by the General Terms as supplemented by the additional terms as set out in the relevant Product Schedules in respect of specific Products that the Customer orders from </w:t>
      </w:r>
      <w:r w:rsidR="004767DC">
        <w:rPr>
          <w:color w:val="585858"/>
        </w:rPr>
        <w:t>Hyper Logical</w:t>
      </w:r>
      <w:r>
        <w:rPr>
          <w:color w:val="585858"/>
        </w:rPr>
        <w:t xml:space="preserve"> from time to time.</w:t>
      </w:r>
    </w:p>
    <w:p w14:paraId="7148E461" w14:textId="77777777" w:rsidR="00AE7C42" w:rsidRDefault="00AE7C42">
      <w:pPr>
        <w:pStyle w:val="BodyText"/>
        <w:spacing w:before="35"/>
        <w:jc w:val="left"/>
      </w:pPr>
    </w:p>
    <w:p w14:paraId="7148E462" w14:textId="77777777" w:rsidR="00AE7C42" w:rsidRDefault="00461C0F">
      <w:pPr>
        <w:pStyle w:val="BodyText"/>
        <w:spacing w:line="276" w:lineRule="auto"/>
        <w:ind w:left="143" w:right="424"/>
      </w:pPr>
      <w:r>
        <w:rPr>
          <w:color w:val="585858"/>
        </w:rPr>
        <w:t>By</w:t>
      </w:r>
      <w:r>
        <w:rPr>
          <w:color w:val="585858"/>
          <w:spacing w:val="-5"/>
        </w:rPr>
        <w:t xml:space="preserve"> </w:t>
      </w:r>
      <w:r>
        <w:rPr>
          <w:color w:val="585858"/>
        </w:rPr>
        <w:t>ordering</w:t>
      </w:r>
      <w:r>
        <w:rPr>
          <w:color w:val="585858"/>
          <w:spacing w:val="-7"/>
        </w:rPr>
        <w:t xml:space="preserve"> </w:t>
      </w:r>
      <w:r>
        <w:rPr>
          <w:color w:val="585858"/>
        </w:rPr>
        <w:t>GML</w:t>
      </w:r>
      <w:r>
        <w:rPr>
          <w:color w:val="585858"/>
          <w:spacing w:val="-6"/>
        </w:rPr>
        <w:t xml:space="preserve"> </w:t>
      </w:r>
      <w:r>
        <w:rPr>
          <w:color w:val="585858"/>
        </w:rPr>
        <w:t>Services,</w:t>
      </w:r>
      <w:r>
        <w:rPr>
          <w:color w:val="585858"/>
          <w:spacing w:val="-6"/>
        </w:rPr>
        <w:t xml:space="preserve"> </w:t>
      </w:r>
      <w:r>
        <w:rPr>
          <w:color w:val="585858"/>
        </w:rPr>
        <w:t>the</w:t>
      </w:r>
      <w:r>
        <w:rPr>
          <w:color w:val="585858"/>
          <w:spacing w:val="-7"/>
        </w:rPr>
        <w:t xml:space="preserve"> </w:t>
      </w:r>
      <w:r>
        <w:rPr>
          <w:color w:val="585858"/>
        </w:rPr>
        <w:t>Customer</w:t>
      </w:r>
      <w:r>
        <w:rPr>
          <w:color w:val="585858"/>
          <w:spacing w:val="-5"/>
        </w:rPr>
        <w:t xml:space="preserve"> </w:t>
      </w:r>
      <w:r>
        <w:rPr>
          <w:color w:val="585858"/>
        </w:rPr>
        <w:t>agrees</w:t>
      </w:r>
      <w:r>
        <w:rPr>
          <w:color w:val="585858"/>
          <w:spacing w:val="-5"/>
        </w:rPr>
        <w:t xml:space="preserve"> </w:t>
      </w:r>
      <w:r>
        <w:rPr>
          <w:color w:val="585858"/>
        </w:rPr>
        <w:t>to</w:t>
      </w:r>
      <w:r>
        <w:rPr>
          <w:color w:val="585858"/>
          <w:spacing w:val="-7"/>
        </w:rPr>
        <w:t xml:space="preserve"> </w:t>
      </w:r>
      <w:r>
        <w:rPr>
          <w:color w:val="585858"/>
        </w:rPr>
        <w:t>be</w:t>
      </w:r>
      <w:r>
        <w:rPr>
          <w:color w:val="585858"/>
          <w:spacing w:val="-4"/>
        </w:rPr>
        <w:t xml:space="preserve"> </w:t>
      </w:r>
      <w:r>
        <w:rPr>
          <w:color w:val="585858"/>
        </w:rPr>
        <w:t>bound</w:t>
      </w:r>
      <w:r>
        <w:rPr>
          <w:color w:val="585858"/>
          <w:spacing w:val="-7"/>
        </w:rPr>
        <w:t xml:space="preserve"> </w:t>
      </w:r>
      <w:r>
        <w:rPr>
          <w:color w:val="585858"/>
        </w:rPr>
        <w:t>by</w:t>
      </w:r>
      <w:r>
        <w:rPr>
          <w:color w:val="585858"/>
          <w:spacing w:val="-5"/>
        </w:rPr>
        <w:t xml:space="preserve"> </w:t>
      </w:r>
      <w:r>
        <w:rPr>
          <w:color w:val="585858"/>
        </w:rPr>
        <w:t>the</w:t>
      </w:r>
      <w:r>
        <w:rPr>
          <w:color w:val="585858"/>
          <w:spacing w:val="-7"/>
        </w:rPr>
        <w:t xml:space="preserve"> </w:t>
      </w:r>
      <w:r>
        <w:rPr>
          <w:color w:val="585858"/>
        </w:rPr>
        <w:t>additional</w:t>
      </w:r>
      <w:r>
        <w:rPr>
          <w:color w:val="585858"/>
          <w:spacing w:val="-7"/>
        </w:rPr>
        <w:t xml:space="preserve"> </w:t>
      </w:r>
      <w:r>
        <w:rPr>
          <w:color w:val="585858"/>
        </w:rPr>
        <w:t>terms</w:t>
      </w:r>
      <w:r>
        <w:rPr>
          <w:color w:val="585858"/>
          <w:spacing w:val="-5"/>
        </w:rPr>
        <w:t xml:space="preserve"> </w:t>
      </w:r>
      <w:r>
        <w:rPr>
          <w:color w:val="585858"/>
        </w:rPr>
        <w:t>and</w:t>
      </w:r>
      <w:r>
        <w:rPr>
          <w:color w:val="585858"/>
          <w:spacing w:val="-7"/>
        </w:rPr>
        <w:t xml:space="preserve"> </w:t>
      </w:r>
      <w:r>
        <w:rPr>
          <w:color w:val="585858"/>
        </w:rPr>
        <w:t>conditions set</w:t>
      </w:r>
      <w:r>
        <w:rPr>
          <w:color w:val="585858"/>
          <w:spacing w:val="-1"/>
        </w:rPr>
        <w:t xml:space="preserve"> </w:t>
      </w:r>
      <w:r>
        <w:rPr>
          <w:color w:val="585858"/>
        </w:rPr>
        <w:t>out in this Product Schedule</w:t>
      </w:r>
      <w:r>
        <w:rPr>
          <w:color w:val="585858"/>
          <w:spacing w:val="-1"/>
        </w:rPr>
        <w:t xml:space="preserve"> </w:t>
      </w:r>
      <w:r>
        <w:rPr>
          <w:color w:val="585858"/>
        </w:rPr>
        <w:t>for the use of the</w:t>
      </w:r>
      <w:r>
        <w:rPr>
          <w:color w:val="585858"/>
          <w:spacing w:val="-1"/>
        </w:rPr>
        <w:t xml:space="preserve"> </w:t>
      </w:r>
      <w:r>
        <w:rPr>
          <w:color w:val="585858"/>
        </w:rPr>
        <w:t>relevant</w:t>
      </w:r>
      <w:r>
        <w:rPr>
          <w:color w:val="585858"/>
          <w:spacing w:val="-1"/>
        </w:rPr>
        <w:t xml:space="preserve"> </w:t>
      </w:r>
      <w:r>
        <w:rPr>
          <w:color w:val="585858"/>
        </w:rPr>
        <w:t>GML Services from</w:t>
      </w:r>
      <w:r>
        <w:rPr>
          <w:color w:val="585858"/>
          <w:spacing w:val="-1"/>
        </w:rPr>
        <w:t xml:space="preserve"> </w:t>
      </w:r>
      <w:r>
        <w:rPr>
          <w:color w:val="585858"/>
        </w:rPr>
        <w:t>the relevant Service Start Date(s).</w:t>
      </w:r>
    </w:p>
    <w:p w14:paraId="7148E463" w14:textId="77777777" w:rsidR="00AE7C42" w:rsidRDefault="00AE7C42">
      <w:pPr>
        <w:pStyle w:val="BodyText"/>
        <w:spacing w:before="35"/>
        <w:jc w:val="left"/>
      </w:pPr>
    </w:p>
    <w:p w14:paraId="7148E464" w14:textId="77777777" w:rsidR="00AE7C42" w:rsidRDefault="00461C0F">
      <w:pPr>
        <w:pStyle w:val="BodyText"/>
        <w:spacing w:line="276" w:lineRule="auto"/>
        <w:ind w:left="143" w:right="426"/>
      </w:pPr>
      <w:r>
        <w:rPr>
          <w:color w:val="585858"/>
        </w:rPr>
        <w:t>Save as expressly amended in respect of the GML Services set out in this Product Schedule, all other provisions of the General Terms (and any Order form or Tariff Addendums) shall continue in full force and effect without amendment.</w:t>
      </w:r>
    </w:p>
    <w:p w14:paraId="7148E465" w14:textId="77777777" w:rsidR="00AE7C42" w:rsidRDefault="00AE7C42">
      <w:pPr>
        <w:pStyle w:val="BodyText"/>
        <w:spacing w:before="11"/>
        <w:jc w:val="left"/>
      </w:pPr>
    </w:p>
    <w:p w14:paraId="7148E466" w14:textId="77777777" w:rsidR="00AE7C42" w:rsidRPr="008634B3" w:rsidRDefault="00461C0F" w:rsidP="008634B3">
      <w:pPr>
        <w:pStyle w:val="Heading2"/>
      </w:pPr>
      <w:r w:rsidRPr="008634B3">
        <w:t>Disclaimer of promotional materials</w:t>
      </w:r>
    </w:p>
    <w:p w14:paraId="7148E467" w14:textId="1F943D36" w:rsidR="00AE7C42" w:rsidRDefault="00461C0F">
      <w:pPr>
        <w:pStyle w:val="BodyText"/>
        <w:spacing w:before="54" w:line="276" w:lineRule="auto"/>
        <w:ind w:left="143" w:right="423"/>
      </w:pPr>
      <w:r>
        <w:rPr>
          <w:color w:val="585858"/>
        </w:rPr>
        <w:t>The</w:t>
      </w:r>
      <w:r>
        <w:rPr>
          <w:color w:val="585858"/>
          <w:spacing w:val="-7"/>
        </w:rPr>
        <w:t xml:space="preserve"> </w:t>
      </w:r>
      <w:r>
        <w:rPr>
          <w:color w:val="585858"/>
        </w:rPr>
        <w:t>presentation</w:t>
      </w:r>
      <w:r>
        <w:rPr>
          <w:color w:val="585858"/>
          <w:spacing w:val="-7"/>
        </w:rPr>
        <w:t xml:space="preserve"> </w:t>
      </w:r>
      <w:r>
        <w:rPr>
          <w:color w:val="585858"/>
        </w:rPr>
        <w:t>of</w:t>
      </w:r>
      <w:r>
        <w:rPr>
          <w:color w:val="585858"/>
          <w:spacing w:val="-4"/>
        </w:rPr>
        <w:t xml:space="preserve"> </w:t>
      </w:r>
      <w:r>
        <w:rPr>
          <w:color w:val="585858"/>
        </w:rPr>
        <w:t>Products</w:t>
      </w:r>
      <w:r>
        <w:rPr>
          <w:color w:val="585858"/>
          <w:spacing w:val="-5"/>
        </w:rPr>
        <w:t xml:space="preserve"> </w:t>
      </w:r>
      <w:r>
        <w:rPr>
          <w:color w:val="585858"/>
        </w:rPr>
        <w:t>on</w:t>
      </w:r>
      <w:r>
        <w:rPr>
          <w:color w:val="585858"/>
          <w:spacing w:val="-4"/>
        </w:rPr>
        <w:t xml:space="preserve"> </w:t>
      </w:r>
      <w:r w:rsidR="004767DC">
        <w:rPr>
          <w:color w:val="585858"/>
        </w:rPr>
        <w:t xml:space="preserve">Hyper </w:t>
      </w:r>
      <w:proofErr w:type="spellStart"/>
      <w:r w:rsidR="004767DC">
        <w:rPr>
          <w:color w:val="585858"/>
        </w:rPr>
        <w:t>Logical</w:t>
      </w:r>
      <w:r>
        <w:rPr>
          <w:color w:val="585858"/>
        </w:rPr>
        <w:t>’s</w:t>
      </w:r>
      <w:proofErr w:type="spellEnd"/>
      <w:r>
        <w:rPr>
          <w:color w:val="585858"/>
          <w:spacing w:val="-5"/>
        </w:rPr>
        <w:t xml:space="preserve"> </w:t>
      </w:r>
      <w:r>
        <w:rPr>
          <w:color w:val="585858"/>
        </w:rPr>
        <w:t>website</w:t>
      </w:r>
      <w:r>
        <w:rPr>
          <w:color w:val="585858"/>
          <w:spacing w:val="-4"/>
        </w:rPr>
        <w:t xml:space="preserve"> </w:t>
      </w:r>
      <w:r>
        <w:rPr>
          <w:color w:val="585858"/>
        </w:rPr>
        <w:t>does</w:t>
      </w:r>
      <w:r>
        <w:rPr>
          <w:color w:val="585858"/>
          <w:spacing w:val="-3"/>
        </w:rPr>
        <w:t xml:space="preserve"> </w:t>
      </w:r>
      <w:r>
        <w:rPr>
          <w:color w:val="585858"/>
        </w:rPr>
        <w:t>not</w:t>
      </w:r>
      <w:r>
        <w:rPr>
          <w:color w:val="585858"/>
          <w:spacing w:val="-6"/>
        </w:rPr>
        <w:t xml:space="preserve"> </w:t>
      </w:r>
      <w:r>
        <w:rPr>
          <w:color w:val="585858"/>
        </w:rPr>
        <w:t>constitute</w:t>
      </w:r>
      <w:r>
        <w:rPr>
          <w:color w:val="585858"/>
          <w:spacing w:val="-4"/>
        </w:rPr>
        <w:t xml:space="preserve"> </w:t>
      </w:r>
      <w:r>
        <w:rPr>
          <w:color w:val="585858"/>
        </w:rPr>
        <w:t>a</w:t>
      </w:r>
      <w:r>
        <w:rPr>
          <w:color w:val="585858"/>
          <w:spacing w:val="-4"/>
        </w:rPr>
        <w:t xml:space="preserve"> </w:t>
      </w:r>
      <w:r>
        <w:rPr>
          <w:color w:val="585858"/>
        </w:rPr>
        <w:t>legally</w:t>
      </w:r>
      <w:r>
        <w:rPr>
          <w:color w:val="585858"/>
          <w:spacing w:val="-3"/>
        </w:rPr>
        <w:t xml:space="preserve"> </w:t>
      </w:r>
      <w:r>
        <w:rPr>
          <w:color w:val="585858"/>
        </w:rPr>
        <w:t>binding</w:t>
      </w:r>
      <w:r>
        <w:rPr>
          <w:color w:val="585858"/>
          <w:spacing w:val="-4"/>
        </w:rPr>
        <w:t xml:space="preserve"> </w:t>
      </w:r>
      <w:r>
        <w:rPr>
          <w:color w:val="585858"/>
        </w:rPr>
        <w:t>offer, but</w:t>
      </w:r>
      <w:r>
        <w:rPr>
          <w:color w:val="585858"/>
          <w:spacing w:val="-12"/>
        </w:rPr>
        <w:t xml:space="preserve"> </w:t>
      </w:r>
      <w:r>
        <w:rPr>
          <w:color w:val="585858"/>
        </w:rPr>
        <w:t>a</w:t>
      </w:r>
      <w:r>
        <w:rPr>
          <w:color w:val="585858"/>
          <w:spacing w:val="-12"/>
        </w:rPr>
        <w:t xml:space="preserve"> </w:t>
      </w:r>
      <w:r>
        <w:rPr>
          <w:color w:val="585858"/>
        </w:rPr>
        <w:t>non-binding</w:t>
      </w:r>
      <w:r>
        <w:rPr>
          <w:color w:val="585858"/>
          <w:spacing w:val="-10"/>
        </w:rPr>
        <w:t xml:space="preserve"> </w:t>
      </w:r>
      <w:r>
        <w:rPr>
          <w:color w:val="585858"/>
        </w:rPr>
        <w:t>online</w:t>
      </w:r>
      <w:r>
        <w:rPr>
          <w:color w:val="585858"/>
          <w:spacing w:val="-12"/>
        </w:rPr>
        <w:t xml:space="preserve"> </w:t>
      </w:r>
      <w:r>
        <w:rPr>
          <w:color w:val="585858"/>
        </w:rPr>
        <w:t>catalogue.</w:t>
      </w:r>
      <w:r>
        <w:rPr>
          <w:color w:val="585858"/>
          <w:spacing w:val="-9"/>
        </w:rPr>
        <w:t xml:space="preserve"> </w:t>
      </w:r>
      <w:r w:rsidR="004767DC">
        <w:rPr>
          <w:color w:val="585858"/>
        </w:rPr>
        <w:t xml:space="preserve">Hyper </w:t>
      </w:r>
      <w:proofErr w:type="spellStart"/>
      <w:r w:rsidR="004767DC">
        <w:rPr>
          <w:color w:val="585858"/>
        </w:rPr>
        <w:t>Logical</w:t>
      </w:r>
      <w:r>
        <w:rPr>
          <w:color w:val="585858"/>
        </w:rPr>
        <w:t>’s</w:t>
      </w:r>
      <w:proofErr w:type="spellEnd"/>
      <w:r>
        <w:rPr>
          <w:color w:val="585858"/>
          <w:spacing w:val="-11"/>
        </w:rPr>
        <w:t xml:space="preserve"> </w:t>
      </w:r>
      <w:r>
        <w:rPr>
          <w:color w:val="585858"/>
        </w:rPr>
        <w:t>commitments</w:t>
      </w:r>
      <w:r>
        <w:rPr>
          <w:color w:val="585858"/>
          <w:spacing w:val="-11"/>
        </w:rPr>
        <w:t xml:space="preserve"> </w:t>
      </w:r>
      <w:r>
        <w:rPr>
          <w:color w:val="585858"/>
        </w:rPr>
        <w:t>on</w:t>
      </w:r>
      <w:r>
        <w:rPr>
          <w:color w:val="585858"/>
          <w:spacing w:val="-12"/>
        </w:rPr>
        <w:t xml:space="preserve"> </w:t>
      </w:r>
      <w:r>
        <w:rPr>
          <w:color w:val="585858"/>
        </w:rPr>
        <w:t>the</w:t>
      </w:r>
      <w:r>
        <w:rPr>
          <w:color w:val="585858"/>
          <w:spacing w:val="-12"/>
        </w:rPr>
        <w:t xml:space="preserve"> </w:t>
      </w:r>
      <w:r>
        <w:rPr>
          <w:color w:val="585858"/>
        </w:rPr>
        <w:t>specification</w:t>
      </w:r>
      <w:r>
        <w:rPr>
          <w:color w:val="585858"/>
          <w:spacing w:val="-12"/>
        </w:rPr>
        <w:t xml:space="preserve"> </w:t>
      </w:r>
      <w:r>
        <w:rPr>
          <w:color w:val="585858"/>
        </w:rPr>
        <w:t>and/or</w:t>
      </w:r>
      <w:r>
        <w:rPr>
          <w:color w:val="585858"/>
          <w:spacing w:val="-11"/>
        </w:rPr>
        <w:t xml:space="preserve"> </w:t>
      </w:r>
      <w:r>
        <w:rPr>
          <w:color w:val="585858"/>
        </w:rPr>
        <w:t xml:space="preserve">quality of Products shall be exclusively as set out in the relevant Agreement between </w:t>
      </w:r>
      <w:r w:rsidR="004767DC">
        <w:rPr>
          <w:color w:val="585858"/>
        </w:rPr>
        <w:t>Hyper Logical</w:t>
      </w:r>
      <w:r>
        <w:rPr>
          <w:color w:val="585858"/>
        </w:rPr>
        <w:t xml:space="preserve"> and the Customer. No public statement, promotion or advertising will constitute any contractual commitment from </w:t>
      </w:r>
      <w:r w:rsidR="004767DC">
        <w:rPr>
          <w:color w:val="585858"/>
        </w:rPr>
        <w:t>Hyper Logical</w:t>
      </w:r>
      <w:r>
        <w:rPr>
          <w:color w:val="585858"/>
        </w:rPr>
        <w:t xml:space="preserve"> in respect of the specification and/or quality of any Product(s).</w:t>
      </w:r>
    </w:p>
    <w:p w14:paraId="7148E468" w14:textId="77777777" w:rsidR="00AE7C42" w:rsidRDefault="00AE7C42">
      <w:pPr>
        <w:pStyle w:val="BodyText"/>
        <w:spacing w:before="33"/>
        <w:jc w:val="left"/>
      </w:pPr>
    </w:p>
    <w:p w14:paraId="7148E469" w14:textId="14FD1224" w:rsidR="00AE7C42" w:rsidRDefault="00461C0F">
      <w:pPr>
        <w:pStyle w:val="BodyText"/>
        <w:spacing w:line="276" w:lineRule="auto"/>
        <w:ind w:left="143" w:right="423"/>
      </w:pPr>
      <w:r>
        <w:rPr>
          <w:color w:val="585858"/>
        </w:rPr>
        <w:t xml:space="preserve">Unless expressly agreed otherwise in writing, the samples that </w:t>
      </w:r>
      <w:r w:rsidR="004767DC">
        <w:rPr>
          <w:color w:val="585858"/>
        </w:rPr>
        <w:t>Hyper Logical</w:t>
      </w:r>
      <w:r>
        <w:rPr>
          <w:color w:val="585858"/>
        </w:rPr>
        <w:t xml:space="preserve"> provides to the Customer before or on the Agreement entering into force are only illustrative samples for the sole purpose</w:t>
      </w:r>
      <w:r>
        <w:rPr>
          <w:color w:val="585858"/>
          <w:spacing w:val="-1"/>
        </w:rPr>
        <w:t xml:space="preserve"> </w:t>
      </w:r>
      <w:r>
        <w:rPr>
          <w:color w:val="585858"/>
        </w:rPr>
        <w:t>of</w:t>
      </w:r>
      <w:r>
        <w:rPr>
          <w:color w:val="585858"/>
          <w:spacing w:val="-1"/>
        </w:rPr>
        <w:t xml:space="preserve"> </w:t>
      </w:r>
      <w:r>
        <w:rPr>
          <w:color w:val="585858"/>
        </w:rPr>
        <w:t>giving</w:t>
      </w:r>
      <w:r>
        <w:rPr>
          <w:color w:val="585858"/>
          <w:spacing w:val="-1"/>
        </w:rPr>
        <w:t xml:space="preserve"> </w:t>
      </w:r>
      <w:r>
        <w:rPr>
          <w:color w:val="585858"/>
        </w:rPr>
        <w:t>an</w:t>
      </w:r>
      <w:r>
        <w:rPr>
          <w:color w:val="585858"/>
          <w:spacing w:val="-1"/>
        </w:rPr>
        <w:t xml:space="preserve"> </w:t>
      </w:r>
      <w:r>
        <w:rPr>
          <w:color w:val="585858"/>
        </w:rPr>
        <w:t>approximate</w:t>
      </w:r>
      <w:r>
        <w:rPr>
          <w:color w:val="585858"/>
          <w:spacing w:val="-1"/>
        </w:rPr>
        <w:t xml:space="preserve"> </w:t>
      </w:r>
      <w:r>
        <w:rPr>
          <w:color w:val="585858"/>
        </w:rPr>
        <w:t>character of</w:t>
      </w:r>
      <w:r>
        <w:rPr>
          <w:color w:val="585858"/>
          <w:spacing w:val="-1"/>
        </w:rPr>
        <w:t xml:space="preserve"> </w:t>
      </w:r>
      <w:r>
        <w:rPr>
          <w:color w:val="585858"/>
        </w:rPr>
        <w:t>the</w:t>
      </w:r>
      <w:r>
        <w:rPr>
          <w:color w:val="585858"/>
          <w:spacing w:val="-1"/>
        </w:rPr>
        <w:t xml:space="preserve"> </w:t>
      </w:r>
      <w:r>
        <w:rPr>
          <w:color w:val="585858"/>
        </w:rPr>
        <w:t>relevant Product(s).</w:t>
      </w:r>
      <w:r>
        <w:rPr>
          <w:color w:val="585858"/>
          <w:spacing w:val="-1"/>
        </w:rPr>
        <w:t xml:space="preserve"> </w:t>
      </w:r>
      <w:r>
        <w:rPr>
          <w:color w:val="585858"/>
        </w:rPr>
        <w:t>The</w:t>
      </w:r>
      <w:r>
        <w:rPr>
          <w:color w:val="585858"/>
          <w:spacing w:val="-1"/>
        </w:rPr>
        <w:t xml:space="preserve"> </w:t>
      </w:r>
      <w:r>
        <w:rPr>
          <w:color w:val="585858"/>
        </w:rPr>
        <w:t>Agreement is not</w:t>
      </w:r>
      <w:r>
        <w:rPr>
          <w:color w:val="585858"/>
          <w:spacing w:val="-1"/>
        </w:rPr>
        <w:t xml:space="preserve"> </w:t>
      </w:r>
      <w:r>
        <w:rPr>
          <w:color w:val="585858"/>
        </w:rPr>
        <w:t>a</w:t>
      </w:r>
      <w:r>
        <w:rPr>
          <w:color w:val="585858"/>
          <w:spacing w:val="-1"/>
        </w:rPr>
        <w:t xml:space="preserve"> </w:t>
      </w:r>
      <w:r>
        <w:rPr>
          <w:color w:val="585858"/>
        </w:rPr>
        <w:t>sale by sample.</w:t>
      </w:r>
    </w:p>
    <w:p w14:paraId="7148E46A" w14:textId="77777777" w:rsidR="00AE7C42" w:rsidRDefault="00AE7C42">
      <w:pPr>
        <w:pStyle w:val="BodyText"/>
        <w:jc w:val="left"/>
      </w:pPr>
    </w:p>
    <w:p w14:paraId="7148E46B" w14:textId="77777777" w:rsidR="00AE7C42" w:rsidRDefault="00AE7C42">
      <w:pPr>
        <w:pStyle w:val="BodyText"/>
        <w:spacing w:before="33"/>
        <w:jc w:val="left"/>
      </w:pPr>
    </w:p>
    <w:p w14:paraId="7148E46C" w14:textId="77777777" w:rsidR="00AE7C42" w:rsidRDefault="00461C0F" w:rsidP="008634B3">
      <w:pPr>
        <w:pStyle w:val="Heading2"/>
      </w:pPr>
      <w:r>
        <w:t>Special</w:t>
      </w:r>
      <w:r>
        <w:rPr>
          <w:spacing w:val="-10"/>
        </w:rPr>
        <w:t xml:space="preserve"> </w:t>
      </w:r>
      <w:r>
        <w:t>Conditions</w:t>
      </w:r>
    </w:p>
    <w:p w14:paraId="7148E46D" w14:textId="58226161" w:rsidR="00AE7C42" w:rsidRDefault="004767DC">
      <w:pPr>
        <w:pStyle w:val="BodyText"/>
        <w:spacing w:before="56" w:line="276" w:lineRule="auto"/>
        <w:ind w:left="143" w:right="424"/>
      </w:pPr>
      <w:r>
        <w:rPr>
          <w:color w:val="585858"/>
        </w:rPr>
        <w:t>Hyper Logical</w:t>
      </w:r>
      <w:r>
        <w:rPr>
          <w:color w:val="585858"/>
          <w:spacing w:val="-3"/>
        </w:rPr>
        <w:t xml:space="preserve"> </w:t>
      </w:r>
      <w:r>
        <w:rPr>
          <w:color w:val="585858"/>
        </w:rPr>
        <w:t>may</w:t>
      </w:r>
      <w:r>
        <w:rPr>
          <w:color w:val="585858"/>
          <w:spacing w:val="-3"/>
        </w:rPr>
        <w:t xml:space="preserve"> </w:t>
      </w:r>
      <w:r>
        <w:rPr>
          <w:color w:val="585858"/>
        </w:rPr>
        <w:t>agree</w:t>
      </w:r>
      <w:r>
        <w:rPr>
          <w:color w:val="585858"/>
          <w:spacing w:val="-4"/>
        </w:rPr>
        <w:t xml:space="preserve"> </w:t>
      </w:r>
      <w:r>
        <w:rPr>
          <w:color w:val="585858"/>
        </w:rPr>
        <w:t>that</w:t>
      </w:r>
      <w:r>
        <w:rPr>
          <w:color w:val="585858"/>
          <w:spacing w:val="-4"/>
        </w:rPr>
        <w:t xml:space="preserve"> </w:t>
      </w:r>
      <w:r>
        <w:rPr>
          <w:color w:val="585858"/>
        </w:rPr>
        <w:t>certain</w:t>
      </w:r>
      <w:r>
        <w:rPr>
          <w:color w:val="585858"/>
          <w:spacing w:val="-4"/>
        </w:rPr>
        <w:t xml:space="preserve"> </w:t>
      </w:r>
      <w:r>
        <w:rPr>
          <w:color w:val="585858"/>
        </w:rPr>
        <w:t>special</w:t>
      </w:r>
      <w:r>
        <w:rPr>
          <w:color w:val="585858"/>
          <w:spacing w:val="-5"/>
        </w:rPr>
        <w:t xml:space="preserve"> </w:t>
      </w:r>
      <w:r>
        <w:rPr>
          <w:color w:val="585858"/>
        </w:rPr>
        <w:t>conditions</w:t>
      </w:r>
      <w:r>
        <w:rPr>
          <w:color w:val="585858"/>
          <w:spacing w:val="-3"/>
        </w:rPr>
        <w:t xml:space="preserve"> </w:t>
      </w:r>
      <w:r>
        <w:rPr>
          <w:color w:val="585858"/>
        </w:rPr>
        <w:t>apply</w:t>
      </w:r>
      <w:r>
        <w:rPr>
          <w:color w:val="585858"/>
          <w:spacing w:val="-3"/>
        </w:rPr>
        <w:t xml:space="preserve"> </w:t>
      </w:r>
      <w:r>
        <w:rPr>
          <w:color w:val="585858"/>
        </w:rPr>
        <w:t>to</w:t>
      </w:r>
      <w:r>
        <w:rPr>
          <w:color w:val="585858"/>
          <w:spacing w:val="-4"/>
        </w:rPr>
        <w:t xml:space="preserve"> </w:t>
      </w:r>
      <w:r>
        <w:rPr>
          <w:color w:val="585858"/>
        </w:rPr>
        <w:t>the</w:t>
      </w:r>
      <w:r>
        <w:rPr>
          <w:color w:val="585858"/>
          <w:spacing w:val="-4"/>
        </w:rPr>
        <w:t xml:space="preserve"> </w:t>
      </w:r>
      <w:r>
        <w:rPr>
          <w:color w:val="585858"/>
        </w:rPr>
        <w:t>provision</w:t>
      </w:r>
      <w:r>
        <w:rPr>
          <w:color w:val="585858"/>
          <w:spacing w:val="-4"/>
        </w:rPr>
        <w:t xml:space="preserve"> </w:t>
      </w:r>
      <w:r>
        <w:rPr>
          <w:color w:val="585858"/>
        </w:rPr>
        <w:t>of</w:t>
      </w:r>
      <w:r>
        <w:rPr>
          <w:color w:val="585858"/>
          <w:spacing w:val="-2"/>
        </w:rPr>
        <w:t xml:space="preserve"> </w:t>
      </w:r>
      <w:r>
        <w:rPr>
          <w:color w:val="585858"/>
        </w:rPr>
        <w:t>the</w:t>
      </w:r>
      <w:r>
        <w:rPr>
          <w:color w:val="585858"/>
          <w:spacing w:val="-4"/>
        </w:rPr>
        <w:t xml:space="preserve"> </w:t>
      </w:r>
      <w:r>
        <w:rPr>
          <w:color w:val="585858"/>
        </w:rPr>
        <w:t>GML</w:t>
      </w:r>
      <w:r>
        <w:rPr>
          <w:color w:val="585858"/>
          <w:spacing w:val="-1"/>
        </w:rPr>
        <w:t xml:space="preserve"> </w:t>
      </w:r>
      <w:r>
        <w:rPr>
          <w:color w:val="585858"/>
        </w:rPr>
        <w:t>Services as set out in the Master Agreement Form. Where these special conditions apply, they will take precedence over the terms of this Product Schedule to the extent applicable (in accordance with clause 1.4 (Structure) of the General Terms).</w:t>
      </w:r>
    </w:p>
    <w:p w14:paraId="7148E46E" w14:textId="77777777" w:rsidR="00AE7C42" w:rsidRDefault="00AE7C42">
      <w:pPr>
        <w:pStyle w:val="BodyText"/>
        <w:spacing w:line="276" w:lineRule="auto"/>
        <w:sectPr w:rsidR="00AE7C42">
          <w:pgSz w:w="11910" w:h="16840"/>
          <w:pgMar w:top="1760" w:right="1275" w:bottom="1020" w:left="1275" w:header="0" w:footer="824" w:gutter="0"/>
          <w:cols w:space="720"/>
        </w:sectPr>
      </w:pPr>
    </w:p>
    <w:p w14:paraId="7148E46F" w14:textId="77777777" w:rsidR="00AE7C42" w:rsidRDefault="00461C0F" w:rsidP="008634B3">
      <w:pPr>
        <w:pStyle w:val="Heading1"/>
      </w:pPr>
      <w:bookmarkStart w:id="2" w:name="_Toc218855334"/>
      <w:r>
        <w:lastRenderedPageBreak/>
        <mc:AlternateContent>
          <mc:Choice Requires="wps">
            <w:drawing>
              <wp:anchor distT="0" distB="0" distL="0" distR="0" simplePos="0" relativeHeight="251658240" behindDoc="1" locked="0" layoutInCell="1" allowOverlap="1" wp14:anchorId="7148E4B7" wp14:editId="190B85F5">
                <wp:simplePos x="0" y="0"/>
                <wp:positionH relativeFrom="page">
                  <wp:posOffset>882396</wp:posOffset>
                </wp:positionH>
                <wp:positionV relativeFrom="paragraph">
                  <wp:posOffset>356615</wp:posOffset>
                </wp:positionV>
                <wp:extent cx="5615940" cy="2794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7940"/>
                        </a:xfrm>
                        <a:custGeom>
                          <a:avLst/>
                          <a:gdLst/>
                          <a:ahLst/>
                          <a:cxnLst/>
                          <a:rect l="l" t="t" r="r" b="b"/>
                          <a:pathLst>
                            <a:path w="5615940" h="27940">
                              <a:moveTo>
                                <a:pt x="5615940" y="0"/>
                              </a:moveTo>
                              <a:lnTo>
                                <a:pt x="0" y="0"/>
                              </a:lnTo>
                              <a:lnTo>
                                <a:pt x="0" y="27431"/>
                              </a:lnTo>
                              <a:lnTo>
                                <a:pt x="5615940" y="27431"/>
                              </a:lnTo>
                              <a:lnTo>
                                <a:pt x="5615940" y="0"/>
                              </a:lnTo>
                              <a:close/>
                            </a:path>
                          </a:pathLst>
                        </a:custGeom>
                        <a:solidFill>
                          <a:schemeClr val="accent1"/>
                        </a:solidFill>
                      </wps:spPr>
                      <wps:bodyPr wrap="square" lIns="0" tIns="0" rIns="0" bIns="0" rtlCol="0">
                        <a:prstTxWarp prst="textNoShape">
                          <a:avLst/>
                        </a:prstTxWarp>
                        <a:noAutofit/>
                      </wps:bodyPr>
                    </wps:wsp>
                  </a:graphicData>
                </a:graphic>
              </wp:anchor>
            </w:drawing>
          </mc:Choice>
          <mc:Fallback>
            <w:pict>
              <v:shape w14:anchorId="0F62B783" id="Graphic 5" o:spid="_x0000_s1026" style="position:absolute;margin-left:69.5pt;margin-top:28.1pt;width:442.2pt;height:2.2pt;z-index:-251658240;visibility:visible;mso-wrap-style:square;mso-wrap-distance-left:0;mso-wrap-distance-top:0;mso-wrap-distance-right:0;mso-wrap-distance-bottom:0;mso-position-horizontal:absolute;mso-position-horizontal-relative:page;mso-position-vertical:absolute;mso-position-vertical-relative:text;v-text-anchor:top" coordsize="56159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" path="m5615940,l,,,27431r5615940,l5615940,xe" fillcolor="#8c33ff [3204]" stroked="f">
                <v:path arrowok="t"/>
                <w10:wrap type="topAndBottom" anchorx="page"/>
              </v:shape>
            </w:pict>
          </mc:Fallback>
        </mc:AlternateContent>
      </w:r>
      <w:bookmarkStart w:id="3" w:name="Ordering_Process"/>
      <w:bookmarkEnd w:id="3"/>
      <w:r>
        <w:t>Ordering</w:t>
      </w:r>
      <w:r>
        <w:rPr>
          <w:spacing w:val="-5"/>
        </w:rPr>
        <w:t xml:space="preserve"> </w:t>
      </w:r>
      <w:r>
        <w:rPr>
          <w:spacing w:val="-2"/>
        </w:rPr>
        <w:t>Process</w:t>
      </w:r>
      <w:bookmarkEnd w:id="2"/>
    </w:p>
    <w:p w14:paraId="7148E470" w14:textId="77777777" w:rsidR="00AE7C42" w:rsidRDefault="00AE7C42">
      <w:pPr>
        <w:pStyle w:val="BodyText"/>
        <w:spacing w:before="121"/>
        <w:jc w:val="left"/>
        <w:rPr>
          <w:b/>
          <w:sz w:val="28"/>
        </w:rPr>
      </w:pPr>
    </w:p>
    <w:p w14:paraId="7148E471" w14:textId="77777777" w:rsidR="00AE7C42" w:rsidRDefault="00461C0F" w:rsidP="008634B3">
      <w:pPr>
        <w:pStyle w:val="Heading2"/>
      </w:pPr>
      <w:r>
        <w:t>New Customers</w:t>
      </w:r>
    </w:p>
    <w:p w14:paraId="7148E472" w14:textId="7AD35C86" w:rsidR="00AE7C42" w:rsidRDefault="00461C0F">
      <w:pPr>
        <w:pStyle w:val="BodyText"/>
        <w:spacing w:before="50"/>
        <w:ind w:left="143"/>
      </w:pPr>
      <w:r>
        <w:rPr>
          <w:color w:val="585858"/>
        </w:rPr>
        <w:t>New</w:t>
      </w:r>
      <w:r>
        <w:rPr>
          <w:color w:val="585858"/>
          <w:spacing w:val="-7"/>
        </w:rPr>
        <w:t xml:space="preserve"> </w:t>
      </w:r>
      <w:r>
        <w:rPr>
          <w:color w:val="585858"/>
        </w:rPr>
        <w:t>Customers</w:t>
      </w:r>
      <w:r>
        <w:rPr>
          <w:color w:val="585858"/>
          <w:spacing w:val="-6"/>
        </w:rPr>
        <w:t xml:space="preserve"> </w:t>
      </w:r>
      <w:r>
        <w:rPr>
          <w:color w:val="585858"/>
        </w:rPr>
        <w:t>will</w:t>
      </w:r>
      <w:r>
        <w:rPr>
          <w:color w:val="585858"/>
          <w:spacing w:val="-7"/>
        </w:rPr>
        <w:t xml:space="preserve"> </w:t>
      </w:r>
      <w:r>
        <w:rPr>
          <w:color w:val="585858"/>
        </w:rPr>
        <w:t>be</w:t>
      </w:r>
      <w:r>
        <w:rPr>
          <w:color w:val="585858"/>
          <w:spacing w:val="-6"/>
        </w:rPr>
        <w:t xml:space="preserve"> </w:t>
      </w:r>
      <w:r>
        <w:rPr>
          <w:color w:val="585858"/>
        </w:rPr>
        <w:t>provided</w:t>
      </w:r>
      <w:r>
        <w:rPr>
          <w:color w:val="585858"/>
          <w:spacing w:val="-5"/>
        </w:rPr>
        <w:t xml:space="preserve"> </w:t>
      </w:r>
      <w:r>
        <w:rPr>
          <w:color w:val="585858"/>
        </w:rPr>
        <w:t>with</w:t>
      </w:r>
      <w:r>
        <w:rPr>
          <w:color w:val="585858"/>
          <w:spacing w:val="-6"/>
        </w:rPr>
        <w:t xml:space="preserve"> </w:t>
      </w:r>
      <w:r>
        <w:rPr>
          <w:color w:val="585858"/>
        </w:rPr>
        <w:t>a</w:t>
      </w:r>
      <w:r>
        <w:rPr>
          <w:color w:val="585858"/>
          <w:spacing w:val="-5"/>
        </w:rPr>
        <w:t xml:space="preserve"> </w:t>
      </w:r>
      <w:r>
        <w:rPr>
          <w:color w:val="585858"/>
        </w:rPr>
        <w:t>quote</w:t>
      </w:r>
      <w:r>
        <w:rPr>
          <w:color w:val="585858"/>
          <w:spacing w:val="-7"/>
        </w:rPr>
        <w:t xml:space="preserve"> </w:t>
      </w:r>
      <w:r>
        <w:rPr>
          <w:color w:val="585858"/>
        </w:rPr>
        <w:t>by</w:t>
      </w:r>
      <w:r>
        <w:rPr>
          <w:color w:val="585858"/>
          <w:spacing w:val="-2"/>
        </w:rPr>
        <w:t xml:space="preserve"> </w:t>
      </w:r>
      <w:r w:rsidR="004767DC">
        <w:rPr>
          <w:color w:val="585858"/>
        </w:rPr>
        <w:t>Hyper Logical</w:t>
      </w:r>
      <w:r>
        <w:rPr>
          <w:color w:val="585858"/>
        </w:rPr>
        <w:t>’s</w:t>
      </w:r>
      <w:r>
        <w:rPr>
          <w:color w:val="585858"/>
          <w:spacing w:val="-6"/>
        </w:rPr>
        <w:t xml:space="preserve"> </w:t>
      </w:r>
      <w:r>
        <w:rPr>
          <w:color w:val="585858"/>
        </w:rPr>
        <w:t>sales</w:t>
      </w:r>
      <w:r>
        <w:rPr>
          <w:color w:val="585858"/>
          <w:spacing w:val="-5"/>
        </w:rPr>
        <w:t xml:space="preserve"> </w:t>
      </w:r>
      <w:r>
        <w:rPr>
          <w:color w:val="585858"/>
          <w:spacing w:val="-2"/>
        </w:rPr>
        <w:t>team.</w:t>
      </w:r>
    </w:p>
    <w:p w14:paraId="7148E473" w14:textId="199179B1" w:rsidR="00AE7C42" w:rsidRDefault="00461C0F">
      <w:pPr>
        <w:pStyle w:val="BodyText"/>
        <w:spacing w:before="94" w:line="276" w:lineRule="auto"/>
        <w:ind w:left="143" w:right="425"/>
      </w:pPr>
      <w:r>
        <w:rPr>
          <w:color w:val="585858"/>
        </w:rPr>
        <w:t xml:space="preserve">To submit an Order, new Customers will be required to enter into a Master Agreement Form and place an Order as advised by </w:t>
      </w:r>
      <w:r w:rsidR="004767DC">
        <w:rPr>
          <w:color w:val="585858"/>
        </w:rPr>
        <w:t>Hyper Logical</w:t>
      </w:r>
      <w:r>
        <w:rPr>
          <w:color w:val="585858"/>
        </w:rPr>
        <w:t>.</w:t>
      </w:r>
    </w:p>
    <w:p w14:paraId="7148E474" w14:textId="77777777" w:rsidR="00AE7C42" w:rsidRDefault="00AE7C42">
      <w:pPr>
        <w:pStyle w:val="BodyText"/>
        <w:jc w:val="left"/>
      </w:pPr>
    </w:p>
    <w:p w14:paraId="7148E476" w14:textId="77777777" w:rsidR="00AE7C42" w:rsidRDefault="00461C0F" w:rsidP="008634B3">
      <w:pPr>
        <w:pStyle w:val="Heading2"/>
      </w:pPr>
      <w:r>
        <w:t>Existing</w:t>
      </w:r>
      <w:r>
        <w:rPr>
          <w:spacing w:val="-6"/>
        </w:rPr>
        <w:t xml:space="preserve"> </w:t>
      </w:r>
      <w:r>
        <w:rPr>
          <w:spacing w:val="-2"/>
        </w:rPr>
        <w:t>Customers</w:t>
      </w:r>
    </w:p>
    <w:p w14:paraId="7148E477" w14:textId="77777777" w:rsidR="00AE7C42" w:rsidRDefault="00461C0F">
      <w:pPr>
        <w:pStyle w:val="BodyText"/>
        <w:spacing w:before="50" w:line="276" w:lineRule="auto"/>
        <w:ind w:left="143" w:right="424"/>
      </w:pPr>
      <w:r>
        <w:rPr>
          <w:color w:val="585858"/>
        </w:rPr>
        <w:t xml:space="preserve">Where a </w:t>
      </w:r>
      <w:proofErr w:type="gramStart"/>
      <w:r>
        <w:rPr>
          <w:color w:val="585858"/>
        </w:rPr>
        <w:t>Customer</w:t>
      </w:r>
      <w:proofErr w:type="gramEnd"/>
      <w:r>
        <w:rPr>
          <w:color w:val="585858"/>
        </w:rPr>
        <w:t xml:space="preserve"> has a valid Master Agreement Form covering the relevant Product(s) that the Customer wishes to Order, the Customer must place its Order for GML Services through the Platform(s) applicable to such Product(s).</w:t>
      </w:r>
    </w:p>
    <w:p w14:paraId="7148E478" w14:textId="77777777" w:rsidR="00AE7C42" w:rsidRDefault="00AE7C42">
      <w:pPr>
        <w:pStyle w:val="BodyText"/>
        <w:spacing w:before="153"/>
        <w:jc w:val="left"/>
      </w:pPr>
    </w:p>
    <w:p w14:paraId="7148E479" w14:textId="0D72C2B1" w:rsidR="00AE7C42" w:rsidRDefault="00461C0F">
      <w:pPr>
        <w:pStyle w:val="BodyText"/>
        <w:spacing w:line="276" w:lineRule="auto"/>
        <w:ind w:left="143" w:right="424"/>
      </w:pPr>
      <w:r>
        <w:rPr>
          <w:color w:val="585858"/>
        </w:rPr>
        <w:t>Save to the extent that the Customer is acting as a Reseller, the Customer must not place Orders for</w:t>
      </w:r>
      <w:r>
        <w:rPr>
          <w:color w:val="585858"/>
          <w:spacing w:val="-14"/>
        </w:rPr>
        <w:t xml:space="preserve"> </w:t>
      </w:r>
      <w:r>
        <w:rPr>
          <w:color w:val="585858"/>
        </w:rPr>
        <w:t>Product(s)</w:t>
      </w:r>
      <w:r>
        <w:rPr>
          <w:color w:val="585858"/>
          <w:spacing w:val="-14"/>
        </w:rPr>
        <w:t xml:space="preserve"> </w:t>
      </w:r>
      <w:r>
        <w:rPr>
          <w:color w:val="585858"/>
        </w:rPr>
        <w:t>on</w:t>
      </w:r>
      <w:r>
        <w:rPr>
          <w:color w:val="585858"/>
          <w:spacing w:val="-14"/>
        </w:rPr>
        <w:t xml:space="preserve"> </w:t>
      </w:r>
      <w:r>
        <w:rPr>
          <w:color w:val="585858"/>
        </w:rPr>
        <w:t>behalf</w:t>
      </w:r>
      <w:r>
        <w:rPr>
          <w:color w:val="585858"/>
          <w:spacing w:val="-14"/>
        </w:rPr>
        <w:t xml:space="preserve"> </w:t>
      </w:r>
      <w:r>
        <w:rPr>
          <w:color w:val="585858"/>
        </w:rPr>
        <w:t>of</w:t>
      </w:r>
      <w:r>
        <w:rPr>
          <w:color w:val="585858"/>
          <w:spacing w:val="-14"/>
        </w:rPr>
        <w:t xml:space="preserve"> </w:t>
      </w:r>
      <w:r>
        <w:rPr>
          <w:color w:val="585858"/>
        </w:rPr>
        <w:t>any</w:t>
      </w:r>
      <w:r>
        <w:rPr>
          <w:color w:val="585858"/>
          <w:spacing w:val="-14"/>
        </w:rPr>
        <w:t xml:space="preserve"> </w:t>
      </w:r>
      <w:r>
        <w:rPr>
          <w:color w:val="585858"/>
        </w:rPr>
        <w:t>third</w:t>
      </w:r>
      <w:r>
        <w:rPr>
          <w:color w:val="585858"/>
          <w:spacing w:val="-14"/>
        </w:rPr>
        <w:t xml:space="preserve"> </w:t>
      </w:r>
      <w:r>
        <w:rPr>
          <w:color w:val="585858"/>
        </w:rPr>
        <w:t>parties,</w:t>
      </w:r>
      <w:r>
        <w:rPr>
          <w:color w:val="585858"/>
          <w:spacing w:val="-14"/>
        </w:rPr>
        <w:t xml:space="preserve"> </w:t>
      </w:r>
      <w:r>
        <w:rPr>
          <w:color w:val="585858"/>
        </w:rPr>
        <w:t>including</w:t>
      </w:r>
      <w:r>
        <w:rPr>
          <w:color w:val="585858"/>
          <w:spacing w:val="-14"/>
        </w:rPr>
        <w:t xml:space="preserve"> </w:t>
      </w:r>
      <w:r>
        <w:rPr>
          <w:color w:val="585858"/>
        </w:rPr>
        <w:t>members</w:t>
      </w:r>
      <w:r>
        <w:rPr>
          <w:color w:val="585858"/>
          <w:spacing w:val="-13"/>
        </w:rPr>
        <w:t xml:space="preserve"> </w:t>
      </w:r>
      <w:r>
        <w:rPr>
          <w:color w:val="585858"/>
        </w:rPr>
        <w:t>of</w:t>
      </w:r>
      <w:r>
        <w:rPr>
          <w:color w:val="585858"/>
          <w:spacing w:val="-14"/>
        </w:rPr>
        <w:t xml:space="preserve"> </w:t>
      </w:r>
      <w:r>
        <w:rPr>
          <w:color w:val="585858"/>
        </w:rPr>
        <w:t>the</w:t>
      </w:r>
      <w:r>
        <w:rPr>
          <w:color w:val="585858"/>
          <w:spacing w:val="-14"/>
        </w:rPr>
        <w:t xml:space="preserve"> </w:t>
      </w:r>
      <w:r>
        <w:rPr>
          <w:color w:val="585858"/>
        </w:rPr>
        <w:t>Customer’s</w:t>
      </w:r>
      <w:r>
        <w:rPr>
          <w:color w:val="585858"/>
          <w:spacing w:val="-14"/>
        </w:rPr>
        <w:t xml:space="preserve"> </w:t>
      </w:r>
      <w:r>
        <w:rPr>
          <w:color w:val="585858"/>
        </w:rPr>
        <w:t>Group,</w:t>
      </w:r>
      <w:r>
        <w:rPr>
          <w:color w:val="585858"/>
          <w:spacing w:val="-12"/>
        </w:rPr>
        <w:t xml:space="preserve"> </w:t>
      </w:r>
      <w:r>
        <w:rPr>
          <w:color w:val="585858"/>
        </w:rPr>
        <w:t>as</w:t>
      </w:r>
      <w:r>
        <w:rPr>
          <w:color w:val="585858"/>
          <w:spacing w:val="-14"/>
        </w:rPr>
        <w:t xml:space="preserve"> </w:t>
      </w:r>
      <w:r w:rsidR="004767DC">
        <w:rPr>
          <w:color w:val="585858"/>
        </w:rPr>
        <w:t>Hyper Logical</w:t>
      </w:r>
      <w:r>
        <w:rPr>
          <w:color w:val="585858"/>
        </w:rPr>
        <w:t xml:space="preserve"> requires that</w:t>
      </w:r>
      <w:r>
        <w:rPr>
          <w:color w:val="585858"/>
          <w:spacing w:val="-2"/>
        </w:rPr>
        <w:t xml:space="preserve"> </w:t>
      </w:r>
      <w:r>
        <w:rPr>
          <w:color w:val="585858"/>
        </w:rPr>
        <w:t>a valid Master Agreement</w:t>
      </w:r>
      <w:r>
        <w:rPr>
          <w:color w:val="585858"/>
          <w:spacing w:val="-2"/>
        </w:rPr>
        <w:t xml:space="preserve"> </w:t>
      </w:r>
      <w:r>
        <w:rPr>
          <w:color w:val="585858"/>
        </w:rPr>
        <w:t>Form</w:t>
      </w:r>
      <w:r>
        <w:rPr>
          <w:color w:val="585858"/>
          <w:spacing w:val="-2"/>
        </w:rPr>
        <w:t xml:space="preserve"> </w:t>
      </w:r>
      <w:r>
        <w:rPr>
          <w:color w:val="585858"/>
        </w:rPr>
        <w:t>covering</w:t>
      </w:r>
      <w:r>
        <w:rPr>
          <w:color w:val="585858"/>
          <w:spacing w:val="-2"/>
        </w:rPr>
        <w:t xml:space="preserve"> </w:t>
      </w:r>
      <w:r>
        <w:rPr>
          <w:color w:val="585858"/>
        </w:rPr>
        <w:t>the</w:t>
      </w:r>
      <w:r>
        <w:rPr>
          <w:color w:val="585858"/>
          <w:spacing w:val="-2"/>
        </w:rPr>
        <w:t xml:space="preserve"> </w:t>
      </w:r>
      <w:r>
        <w:rPr>
          <w:color w:val="585858"/>
        </w:rPr>
        <w:t>relevant Product(s)</w:t>
      </w:r>
      <w:r>
        <w:rPr>
          <w:color w:val="585858"/>
          <w:spacing w:val="-1"/>
        </w:rPr>
        <w:t xml:space="preserve"> </w:t>
      </w:r>
      <w:r>
        <w:rPr>
          <w:color w:val="585858"/>
        </w:rPr>
        <w:t>is in</w:t>
      </w:r>
      <w:r>
        <w:rPr>
          <w:color w:val="585858"/>
          <w:spacing w:val="-2"/>
        </w:rPr>
        <w:t xml:space="preserve"> </w:t>
      </w:r>
      <w:r>
        <w:rPr>
          <w:color w:val="585858"/>
        </w:rPr>
        <w:t xml:space="preserve">place with each recipient of any Products. The Customer should discuss any of its Group members’ requirements for Products with the relevant </w:t>
      </w:r>
      <w:r w:rsidR="004767DC">
        <w:rPr>
          <w:color w:val="585858"/>
        </w:rPr>
        <w:t>Hyper Logical</w:t>
      </w:r>
      <w:r>
        <w:rPr>
          <w:color w:val="585858"/>
        </w:rPr>
        <w:t xml:space="preserve"> Account Manager.</w:t>
      </w:r>
    </w:p>
    <w:p w14:paraId="7148E47A" w14:textId="77777777" w:rsidR="00AE7C42" w:rsidRDefault="00AE7C42">
      <w:pPr>
        <w:pStyle w:val="BodyText"/>
        <w:spacing w:before="156"/>
        <w:jc w:val="left"/>
      </w:pPr>
    </w:p>
    <w:p w14:paraId="7148E47B" w14:textId="5F1B1438" w:rsidR="00AE7C42" w:rsidRDefault="00461C0F">
      <w:pPr>
        <w:pStyle w:val="BodyText"/>
        <w:spacing w:line="276" w:lineRule="auto"/>
        <w:ind w:left="143" w:right="423"/>
      </w:pPr>
      <w:r>
        <w:rPr>
          <w:color w:val="585858"/>
        </w:rPr>
        <w:t xml:space="preserve">By placing an Order, the Customer submits an offer to </w:t>
      </w:r>
      <w:r w:rsidR="004767DC">
        <w:rPr>
          <w:color w:val="585858"/>
        </w:rPr>
        <w:t>Hyper Logical</w:t>
      </w:r>
      <w:r>
        <w:rPr>
          <w:color w:val="585858"/>
        </w:rPr>
        <w:t xml:space="preserve"> to provide the relevant Product(s) to the Customer. Any automated e-mail acknowledgement sent by </w:t>
      </w:r>
      <w:r w:rsidR="004767DC">
        <w:rPr>
          <w:color w:val="585858"/>
        </w:rPr>
        <w:t>Hyper Logical</w:t>
      </w:r>
      <w:r>
        <w:rPr>
          <w:color w:val="585858"/>
        </w:rPr>
        <w:t xml:space="preserve"> confirming receipt of the Customer's Order is not a declaration of acceptance for the purpose of forming a binding commitment on </w:t>
      </w:r>
      <w:r w:rsidR="004767DC">
        <w:rPr>
          <w:color w:val="585858"/>
        </w:rPr>
        <w:t>Hyper Logical</w:t>
      </w:r>
      <w:r>
        <w:rPr>
          <w:color w:val="585858"/>
        </w:rPr>
        <w:t xml:space="preserve">. An Order will be deemed accepted by </w:t>
      </w:r>
      <w:r w:rsidR="004767DC">
        <w:rPr>
          <w:color w:val="585858"/>
        </w:rPr>
        <w:t>Hyper Logical</w:t>
      </w:r>
      <w:r>
        <w:rPr>
          <w:color w:val="585858"/>
        </w:rPr>
        <w:t xml:space="preserve"> in accordance with clause 3.2 (Orders) of the General Terms. For the avoidance of doubt, </w:t>
      </w:r>
      <w:r w:rsidR="004767DC">
        <w:rPr>
          <w:color w:val="585858"/>
        </w:rPr>
        <w:t>Hyper Logical</w:t>
      </w:r>
      <w:r>
        <w:rPr>
          <w:color w:val="585858"/>
        </w:rPr>
        <w:t xml:space="preserve"> is under no obligation to accept the Order.</w:t>
      </w:r>
    </w:p>
    <w:p w14:paraId="7148E47C" w14:textId="77777777" w:rsidR="00AE7C42" w:rsidRDefault="00AE7C42">
      <w:pPr>
        <w:pStyle w:val="BodyText"/>
        <w:spacing w:before="153"/>
        <w:jc w:val="left"/>
      </w:pPr>
    </w:p>
    <w:p w14:paraId="7148E47D" w14:textId="2CE388B4" w:rsidR="00AE7C42" w:rsidRDefault="004767DC">
      <w:pPr>
        <w:pStyle w:val="BodyText"/>
        <w:spacing w:before="1" w:line="276" w:lineRule="auto"/>
        <w:ind w:left="143" w:right="423"/>
      </w:pPr>
      <w:r>
        <w:rPr>
          <w:color w:val="585858"/>
        </w:rPr>
        <w:t xml:space="preserve">Hyper </w:t>
      </w:r>
      <w:proofErr w:type="spellStart"/>
      <w:r>
        <w:rPr>
          <w:color w:val="585858"/>
        </w:rPr>
        <w:t>Logical’s</w:t>
      </w:r>
      <w:proofErr w:type="spellEnd"/>
      <w:r>
        <w:rPr>
          <w:color w:val="585858"/>
        </w:rPr>
        <w:t xml:space="preserve"> acceptance</w:t>
      </w:r>
      <w:r>
        <w:rPr>
          <w:color w:val="585858"/>
          <w:spacing w:val="-1"/>
        </w:rPr>
        <w:t xml:space="preserve"> </w:t>
      </w:r>
      <w:r>
        <w:rPr>
          <w:color w:val="585858"/>
        </w:rPr>
        <w:t>of</w:t>
      </w:r>
      <w:r>
        <w:rPr>
          <w:color w:val="585858"/>
          <w:spacing w:val="-1"/>
        </w:rPr>
        <w:t xml:space="preserve"> </w:t>
      </w:r>
      <w:r>
        <w:rPr>
          <w:color w:val="585858"/>
        </w:rPr>
        <w:t>each</w:t>
      </w:r>
      <w:r>
        <w:rPr>
          <w:color w:val="585858"/>
          <w:spacing w:val="-1"/>
        </w:rPr>
        <w:t xml:space="preserve"> </w:t>
      </w:r>
      <w:r>
        <w:rPr>
          <w:color w:val="585858"/>
        </w:rPr>
        <w:t>Order will</w:t>
      </w:r>
      <w:r>
        <w:rPr>
          <w:color w:val="585858"/>
          <w:spacing w:val="-2"/>
        </w:rPr>
        <w:t xml:space="preserve"> </w:t>
      </w:r>
      <w:r>
        <w:rPr>
          <w:color w:val="585858"/>
        </w:rPr>
        <w:t>be</w:t>
      </w:r>
      <w:r>
        <w:rPr>
          <w:color w:val="585858"/>
          <w:spacing w:val="-1"/>
        </w:rPr>
        <w:t xml:space="preserve"> </w:t>
      </w:r>
      <w:r>
        <w:rPr>
          <w:color w:val="585858"/>
        </w:rPr>
        <w:t>subject</w:t>
      </w:r>
      <w:r>
        <w:rPr>
          <w:color w:val="585858"/>
          <w:spacing w:val="-1"/>
        </w:rPr>
        <w:t xml:space="preserve"> </w:t>
      </w:r>
      <w:r>
        <w:rPr>
          <w:color w:val="585858"/>
        </w:rPr>
        <w:t>to</w:t>
      </w:r>
      <w:r>
        <w:rPr>
          <w:color w:val="585858"/>
          <w:spacing w:val="-1"/>
        </w:rPr>
        <w:t xml:space="preserve"> </w:t>
      </w:r>
      <w:r>
        <w:rPr>
          <w:color w:val="585858"/>
        </w:rPr>
        <w:t>credit</w:t>
      </w:r>
      <w:r>
        <w:rPr>
          <w:color w:val="585858"/>
          <w:spacing w:val="-1"/>
        </w:rPr>
        <w:t xml:space="preserve"> </w:t>
      </w:r>
      <w:r>
        <w:rPr>
          <w:color w:val="585858"/>
        </w:rPr>
        <w:t>checking in</w:t>
      </w:r>
      <w:r>
        <w:rPr>
          <w:color w:val="585858"/>
          <w:spacing w:val="-1"/>
        </w:rPr>
        <w:t xml:space="preserve"> </w:t>
      </w:r>
      <w:r>
        <w:rPr>
          <w:color w:val="585858"/>
        </w:rPr>
        <w:t>accordance</w:t>
      </w:r>
      <w:r>
        <w:rPr>
          <w:color w:val="585858"/>
          <w:spacing w:val="-1"/>
        </w:rPr>
        <w:t xml:space="preserve"> </w:t>
      </w:r>
      <w:r>
        <w:rPr>
          <w:color w:val="585858"/>
        </w:rPr>
        <w:t>with</w:t>
      </w:r>
      <w:r>
        <w:rPr>
          <w:color w:val="585858"/>
          <w:spacing w:val="-1"/>
        </w:rPr>
        <w:t xml:space="preserve"> </w:t>
      </w:r>
      <w:r>
        <w:rPr>
          <w:color w:val="585858"/>
        </w:rPr>
        <w:t>the General Terms.</w:t>
      </w:r>
    </w:p>
    <w:p w14:paraId="7148E47E" w14:textId="77777777" w:rsidR="00AE7C42" w:rsidRDefault="00AE7C42">
      <w:pPr>
        <w:pStyle w:val="BodyText"/>
        <w:spacing w:line="276" w:lineRule="auto"/>
        <w:sectPr w:rsidR="00AE7C42">
          <w:pgSz w:w="11910" w:h="16840"/>
          <w:pgMar w:top="1760" w:right="1275" w:bottom="1020" w:left="1275" w:header="0" w:footer="824" w:gutter="0"/>
          <w:cols w:space="720"/>
        </w:sectPr>
      </w:pPr>
    </w:p>
    <w:p w14:paraId="7148E47F" w14:textId="77777777" w:rsidR="00AE7C42" w:rsidRDefault="00461C0F" w:rsidP="008634B3">
      <w:pPr>
        <w:pStyle w:val="Heading1"/>
      </w:pPr>
      <w:bookmarkStart w:id="4" w:name="_Toc218855335"/>
      <w:r>
        <w:lastRenderedPageBreak/>
        <mc:AlternateContent>
          <mc:Choice Requires="wps">
            <w:drawing>
              <wp:anchor distT="0" distB="0" distL="0" distR="0" simplePos="0" relativeHeight="251660288" behindDoc="1" locked="0" layoutInCell="1" allowOverlap="1" wp14:anchorId="7148E4B9" wp14:editId="6EBDC19D">
                <wp:simplePos x="0" y="0"/>
                <wp:positionH relativeFrom="page">
                  <wp:posOffset>882396</wp:posOffset>
                </wp:positionH>
                <wp:positionV relativeFrom="paragraph">
                  <wp:posOffset>356615</wp:posOffset>
                </wp:positionV>
                <wp:extent cx="5615940" cy="2794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7940"/>
                        </a:xfrm>
                        <a:custGeom>
                          <a:avLst/>
                          <a:gdLst/>
                          <a:ahLst/>
                          <a:cxnLst/>
                          <a:rect l="l" t="t" r="r" b="b"/>
                          <a:pathLst>
                            <a:path w="5615940" h="27940">
                              <a:moveTo>
                                <a:pt x="5615940" y="0"/>
                              </a:moveTo>
                              <a:lnTo>
                                <a:pt x="0" y="0"/>
                              </a:lnTo>
                              <a:lnTo>
                                <a:pt x="0" y="27431"/>
                              </a:lnTo>
                              <a:lnTo>
                                <a:pt x="5615940" y="27431"/>
                              </a:lnTo>
                              <a:lnTo>
                                <a:pt x="5615940" y="0"/>
                              </a:lnTo>
                              <a:close/>
                            </a:path>
                          </a:pathLst>
                        </a:custGeom>
                        <a:solidFill>
                          <a:schemeClr val="accent1"/>
                        </a:solidFill>
                      </wps:spPr>
                      <wps:bodyPr wrap="square" lIns="0" tIns="0" rIns="0" bIns="0" rtlCol="0">
                        <a:prstTxWarp prst="textNoShape">
                          <a:avLst/>
                        </a:prstTxWarp>
                        <a:noAutofit/>
                      </wps:bodyPr>
                    </wps:wsp>
                  </a:graphicData>
                </a:graphic>
              </wp:anchor>
            </w:drawing>
          </mc:Choice>
          <mc:Fallback>
            <w:pict>
              <v:shape w14:anchorId="22D7E9DE" id="Graphic 6" o:spid="_x0000_s1026" style="position:absolute;margin-left:69.5pt;margin-top:28.1pt;width:442.2pt;height:2.2pt;z-index:-251656192;visibility:visible;mso-wrap-style:square;mso-wrap-distance-left:0;mso-wrap-distance-top:0;mso-wrap-distance-right:0;mso-wrap-distance-bottom:0;mso-position-horizontal:absolute;mso-position-horizontal-relative:page;mso-position-vertical:absolute;mso-position-vertical-relative:text;v-text-anchor:top" coordsize="56159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" path="m5615940,l,,,27431r5615940,l5615940,xe" fillcolor="#8c33ff [3204]" stroked="f">
                <v:path arrowok="t"/>
                <w10:wrap type="topAndBottom" anchorx="page"/>
              </v:shape>
            </w:pict>
          </mc:Fallback>
        </mc:AlternateContent>
      </w:r>
      <w:bookmarkStart w:id="5" w:name="Global_Managed_LEO_Plus_Service_Terms"/>
      <w:bookmarkEnd w:id="5"/>
      <w:r>
        <w:t>Global</w:t>
      </w:r>
      <w:r>
        <w:rPr>
          <w:spacing w:val="-7"/>
        </w:rPr>
        <w:t xml:space="preserve"> </w:t>
      </w:r>
      <w:r>
        <w:t>Managed</w:t>
      </w:r>
      <w:r>
        <w:rPr>
          <w:spacing w:val="-4"/>
        </w:rPr>
        <w:t xml:space="preserve"> </w:t>
      </w:r>
      <w:r>
        <w:t>LEO</w:t>
      </w:r>
      <w:r>
        <w:rPr>
          <w:spacing w:val="-5"/>
        </w:rPr>
        <w:t xml:space="preserve"> </w:t>
      </w:r>
      <w:r>
        <w:t>Plus</w:t>
      </w:r>
      <w:r>
        <w:rPr>
          <w:spacing w:val="-3"/>
        </w:rPr>
        <w:t xml:space="preserve"> </w:t>
      </w:r>
      <w:r>
        <w:t>Service</w:t>
      </w:r>
      <w:r>
        <w:rPr>
          <w:spacing w:val="-6"/>
        </w:rPr>
        <w:t xml:space="preserve"> </w:t>
      </w:r>
      <w:r>
        <w:rPr>
          <w:spacing w:val="-2"/>
        </w:rPr>
        <w:t>Terms</w:t>
      </w:r>
      <w:bookmarkEnd w:id="4"/>
    </w:p>
    <w:p w14:paraId="7148E480" w14:textId="77777777" w:rsidR="00AE7C42" w:rsidRDefault="00AE7C42">
      <w:pPr>
        <w:pStyle w:val="BodyText"/>
        <w:spacing w:before="213"/>
        <w:jc w:val="left"/>
        <w:rPr>
          <w:b/>
        </w:rPr>
      </w:pPr>
    </w:p>
    <w:p w14:paraId="7148E481" w14:textId="77777777" w:rsidR="00AE7C42" w:rsidRDefault="00461C0F">
      <w:pPr>
        <w:pStyle w:val="BodyText"/>
        <w:ind w:left="143"/>
      </w:pPr>
      <w:r>
        <w:rPr>
          <w:color w:val="585858"/>
        </w:rPr>
        <w:t>The</w:t>
      </w:r>
      <w:r>
        <w:rPr>
          <w:color w:val="585858"/>
          <w:spacing w:val="-6"/>
        </w:rPr>
        <w:t xml:space="preserve"> </w:t>
      </w:r>
      <w:r>
        <w:rPr>
          <w:color w:val="585858"/>
        </w:rPr>
        <w:t>following</w:t>
      </w:r>
      <w:r>
        <w:rPr>
          <w:color w:val="585858"/>
          <w:spacing w:val="-6"/>
        </w:rPr>
        <w:t xml:space="preserve"> </w:t>
      </w:r>
      <w:r>
        <w:rPr>
          <w:color w:val="585858"/>
        </w:rPr>
        <w:t>terms</w:t>
      </w:r>
      <w:r>
        <w:rPr>
          <w:color w:val="585858"/>
          <w:spacing w:val="-5"/>
        </w:rPr>
        <w:t xml:space="preserve"> </w:t>
      </w:r>
      <w:r>
        <w:rPr>
          <w:color w:val="585858"/>
        </w:rPr>
        <w:t>and</w:t>
      </w:r>
      <w:r>
        <w:rPr>
          <w:color w:val="585858"/>
          <w:spacing w:val="-6"/>
        </w:rPr>
        <w:t xml:space="preserve"> </w:t>
      </w:r>
      <w:r>
        <w:rPr>
          <w:color w:val="585858"/>
        </w:rPr>
        <w:t>definitions</w:t>
      </w:r>
      <w:r>
        <w:rPr>
          <w:color w:val="585858"/>
          <w:spacing w:val="-5"/>
        </w:rPr>
        <w:t xml:space="preserve"> </w:t>
      </w:r>
      <w:r>
        <w:rPr>
          <w:color w:val="585858"/>
        </w:rPr>
        <w:t>apply</w:t>
      </w:r>
      <w:r>
        <w:rPr>
          <w:color w:val="585858"/>
          <w:spacing w:val="-5"/>
        </w:rPr>
        <w:t xml:space="preserve"> </w:t>
      </w:r>
      <w:r>
        <w:rPr>
          <w:color w:val="585858"/>
        </w:rPr>
        <w:t>to</w:t>
      </w:r>
      <w:r>
        <w:rPr>
          <w:color w:val="585858"/>
          <w:spacing w:val="-6"/>
        </w:rPr>
        <w:t xml:space="preserve"> </w:t>
      </w:r>
      <w:r>
        <w:rPr>
          <w:color w:val="585858"/>
        </w:rPr>
        <w:t>the</w:t>
      </w:r>
      <w:r>
        <w:rPr>
          <w:color w:val="585858"/>
          <w:spacing w:val="-5"/>
        </w:rPr>
        <w:t xml:space="preserve"> </w:t>
      </w:r>
      <w:r>
        <w:rPr>
          <w:color w:val="585858"/>
        </w:rPr>
        <w:t>provision</w:t>
      </w:r>
      <w:r>
        <w:rPr>
          <w:color w:val="585858"/>
          <w:spacing w:val="-6"/>
        </w:rPr>
        <w:t xml:space="preserve"> </w:t>
      </w:r>
      <w:r>
        <w:rPr>
          <w:color w:val="585858"/>
        </w:rPr>
        <w:t>of</w:t>
      </w:r>
      <w:r>
        <w:rPr>
          <w:color w:val="585858"/>
          <w:spacing w:val="-4"/>
        </w:rPr>
        <w:t xml:space="preserve"> </w:t>
      </w:r>
      <w:r>
        <w:rPr>
          <w:color w:val="585858"/>
        </w:rPr>
        <w:t>GML</w:t>
      </w:r>
      <w:r>
        <w:rPr>
          <w:color w:val="585858"/>
          <w:spacing w:val="-3"/>
        </w:rPr>
        <w:t xml:space="preserve"> </w:t>
      </w:r>
      <w:r>
        <w:rPr>
          <w:color w:val="585858"/>
          <w:spacing w:val="-2"/>
        </w:rPr>
        <w:t>Services:</w:t>
      </w:r>
    </w:p>
    <w:p w14:paraId="7148E482" w14:textId="30002B7F" w:rsidR="00AE7C42" w:rsidRDefault="00461C0F">
      <w:pPr>
        <w:pStyle w:val="BodyText"/>
        <w:spacing w:before="97" w:line="276" w:lineRule="auto"/>
        <w:ind w:left="143" w:right="428"/>
      </w:pPr>
      <w:r>
        <w:rPr>
          <w:b/>
          <w:color w:val="585858"/>
        </w:rPr>
        <w:t xml:space="preserve">“GML Equipment” </w:t>
      </w:r>
      <w:r>
        <w:rPr>
          <w:color w:val="585858"/>
        </w:rPr>
        <w:t xml:space="preserve">means Hardware determined to provide the GML Services by </w:t>
      </w:r>
      <w:r w:rsidR="004767DC">
        <w:rPr>
          <w:color w:val="585858"/>
        </w:rPr>
        <w:t>Hyper Logical</w:t>
      </w:r>
      <w:r>
        <w:rPr>
          <w:color w:val="585858"/>
        </w:rPr>
        <w:t>, include at minimum the following elements:</w:t>
      </w:r>
    </w:p>
    <w:p w14:paraId="7148E483" w14:textId="77777777" w:rsidR="00AE7C42" w:rsidRDefault="00461C0F">
      <w:pPr>
        <w:pStyle w:val="ListParagraph"/>
        <w:numPr>
          <w:ilvl w:val="0"/>
          <w:numId w:val="2"/>
        </w:numPr>
        <w:tabs>
          <w:tab w:val="left" w:pos="862"/>
        </w:tabs>
        <w:spacing w:before="59"/>
        <w:ind w:left="862" w:hanging="359"/>
        <w:rPr>
          <w:sz w:val="20"/>
        </w:rPr>
      </w:pPr>
      <w:r>
        <w:rPr>
          <w:color w:val="585858"/>
          <w:sz w:val="20"/>
        </w:rPr>
        <w:t>Satellite</w:t>
      </w:r>
      <w:r>
        <w:rPr>
          <w:color w:val="585858"/>
          <w:spacing w:val="-7"/>
          <w:sz w:val="20"/>
        </w:rPr>
        <w:t xml:space="preserve"> </w:t>
      </w:r>
      <w:r>
        <w:rPr>
          <w:color w:val="585858"/>
          <w:sz w:val="20"/>
        </w:rPr>
        <w:t>Kit,</w:t>
      </w:r>
      <w:r>
        <w:rPr>
          <w:color w:val="585858"/>
          <w:spacing w:val="-7"/>
          <w:sz w:val="20"/>
        </w:rPr>
        <w:t xml:space="preserve"> </w:t>
      </w:r>
      <w:r>
        <w:rPr>
          <w:color w:val="585858"/>
          <w:sz w:val="20"/>
        </w:rPr>
        <w:t>including</w:t>
      </w:r>
      <w:r>
        <w:rPr>
          <w:color w:val="585858"/>
          <w:spacing w:val="-7"/>
          <w:sz w:val="20"/>
        </w:rPr>
        <w:t xml:space="preserve"> </w:t>
      </w:r>
      <w:r>
        <w:rPr>
          <w:color w:val="585858"/>
          <w:sz w:val="20"/>
        </w:rPr>
        <w:t>dish</w:t>
      </w:r>
      <w:r>
        <w:rPr>
          <w:color w:val="585858"/>
          <w:spacing w:val="-7"/>
          <w:sz w:val="20"/>
        </w:rPr>
        <w:t xml:space="preserve"> </w:t>
      </w:r>
      <w:r>
        <w:rPr>
          <w:color w:val="585858"/>
          <w:sz w:val="20"/>
        </w:rPr>
        <w:t>antenna,</w:t>
      </w:r>
      <w:r>
        <w:rPr>
          <w:color w:val="585858"/>
          <w:spacing w:val="-7"/>
          <w:sz w:val="20"/>
        </w:rPr>
        <w:t xml:space="preserve"> </w:t>
      </w:r>
      <w:r>
        <w:rPr>
          <w:color w:val="585858"/>
          <w:sz w:val="20"/>
        </w:rPr>
        <w:t>router,</w:t>
      </w:r>
      <w:r>
        <w:rPr>
          <w:color w:val="585858"/>
          <w:spacing w:val="-8"/>
          <w:sz w:val="20"/>
        </w:rPr>
        <w:t xml:space="preserve"> </w:t>
      </w:r>
      <w:r>
        <w:rPr>
          <w:color w:val="585858"/>
          <w:sz w:val="20"/>
        </w:rPr>
        <w:t>and</w:t>
      </w:r>
      <w:r>
        <w:rPr>
          <w:color w:val="585858"/>
          <w:spacing w:val="-9"/>
          <w:sz w:val="20"/>
        </w:rPr>
        <w:t xml:space="preserve"> </w:t>
      </w:r>
      <w:r>
        <w:rPr>
          <w:color w:val="585858"/>
          <w:spacing w:val="-2"/>
          <w:sz w:val="20"/>
        </w:rPr>
        <w:t>cabling.</w:t>
      </w:r>
    </w:p>
    <w:p w14:paraId="7148E484" w14:textId="77777777" w:rsidR="00AE7C42" w:rsidRDefault="00461C0F">
      <w:pPr>
        <w:pStyle w:val="ListParagraph"/>
        <w:numPr>
          <w:ilvl w:val="0"/>
          <w:numId w:val="2"/>
        </w:numPr>
        <w:tabs>
          <w:tab w:val="left" w:pos="863"/>
        </w:tabs>
        <w:spacing w:before="55" w:line="223" w:lineRule="auto"/>
        <w:ind w:right="424"/>
        <w:rPr>
          <w:sz w:val="20"/>
        </w:rPr>
      </w:pPr>
      <w:r>
        <w:rPr>
          <w:color w:val="585858"/>
          <w:sz w:val="20"/>
        </w:rPr>
        <w:t xml:space="preserve">Panel Bracket. A suitable bracket for service mounting is selected during the site survey </w:t>
      </w:r>
      <w:r>
        <w:rPr>
          <w:color w:val="585858"/>
          <w:spacing w:val="-2"/>
          <w:sz w:val="20"/>
        </w:rPr>
        <w:t>process.</w:t>
      </w:r>
    </w:p>
    <w:p w14:paraId="7148E485" w14:textId="77777777" w:rsidR="00AE7C42" w:rsidRDefault="00461C0F">
      <w:pPr>
        <w:pStyle w:val="ListParagraph"/>
        <w:numPr>
          <w:ilvl w:val="0"/>
          <w:numId w:val="2"/>
        </w:numPr>
        <w:tabs>
          <w:tab w:val="left" w:pos="863"/>
        </w:tabs>
        <w:spacing w:before="73" w:line="223" w:lineRule="auto"/>
        <w:ind w:right="425"/>
        <w:rPr>
          <w:sz w:val="20"/>
        </w:rPr>
      </w:pPr>
      <w:r>
        <w:rPr>
          <w:color w:val="585858"/>
          <w:sz w:val="20"/>
        </w:rPr>
        <w:t>Power</w:t>
      </w:r>
      <w:r>
        <w:rPr>
          <w:color w:val="585858"/>
          <w:spacing w:val="-5"/>
          <w:sz w:val="20"/>
        </w:rPr>
        <w:t xml:space="preserve"> </w:t>
      </w:r>
      <w:r>
        <w:rPr>
          <w:color w:val="585858"/>
          <w:sz w:val="20"/>
        </w:rPr>
        <w:t>Cabling.</w:t>
      </w:r>
      <w:r>
        <w:rPr>
          <w:color w:val="585858"/>
          <w:spacing w:val="-6"/>
          <w:sz w:val="20"/>
        </w:rPr>
        <w:t xml:space="preserve"> </w:t>
      </w:r>
      <w:r>
        <w:rPr>
          <w:color w:val="585858"/>
          <w:sz w:val="20"/>
        </w:rPr>
        <w:t>Standard</w:t>
      </w:r>
      <w:r>
        <w:rPr>
          <w:color w:val="585858"/>
          <w:spacing w:val="-7"/>
          <w:sz w:val="20"/>
        </w:rPr>
        <w:t xml:space="preserve"> </w:t>
      </w:r>
      <w:r>
        <w:rPr>
          <w:color w:val="585858"/>
          <w:sz w:val="20"/>
        </w:rPr>
        <w:t>satellite</w:t>
      </w:r>
      <w:r>
        <w:rPr>
          <w:color w:val="585858"/>
          <w:spacing w:val="-7"/>
          <w:sz w:val="20"/>
        </w:rPr>
        <w:t xml:space="preserve"> </w:t>
      </w:r>
      <w:r>
        <w:rPr>
          <w:color w:val="585858"/>
          <w:sz w:val="20"/>
        </w:rPr>
        <w:t>cabling</w:t>
      </w:r>
      <w:r>
        <w:rPr>
          <w:color w:val="585858"/>
          <w:spacing w:val="-7"/>
          <w:sz w:val="20"/>
        </w:rPr>
        <w:t xml:space="preserve"> </w:t>
      </w:r>
      <w:r>
        <w:rPr>
          <w:color w:val="585858"/>
          <w:sz w:val="20"/>
        </w:rPr>
        <w:t>of</w:t>
      </w:r>
      <w:r>
        <w:rPr>
          <w:color w:val="585858"/>
          <w:spacing w:val="-5"/>
          <w:sz w:val="20"/>
        </w:rPr>
        <w:t xml:space="preserve"> </w:t>
      </w:r>
      <w:r>
        <w:rPr>
          <w:color w:val="585858"/>
          <w:sz w:val="20"/>
        </w:rPr>
        <w:t>up</w:t>
      </w:r>
      <w:r>
        <w:rPr>
          <w:color w:val="585858"/>
          <w:spacing w:val="-7"/>
          <w:sz w:val="20"/>
        </w:rPr>
        <w:t xml:space="preserve"> </w:t>
      </w:r>
      <w:r>
        <w:rPr>
          <w:color w:val="585858"/>
          <w:sz w:val="20"/>
        </w:rPr>
        <w:t>to</w:t>
      </w:r>
      <w:r>
        <w:rPr>
          <w:color w:val="585858"/>
          <w:spacing w:val="-5"/>
          <w:sz w:val="20"/>
        </w:rPr>
        <w:t xml:space="preserve"> </w:t>
      </w:r>
      <w:r>
        <w:rPr>
          <w:color w:val="585858"/>
          <w:sz w:val="20"/>
        </w:rPr>
        <w:t>25</w:t>
      </w:r>
      <w:r>
        <w:rPr>
          <w:color w:val="585858"/>
          <w:spacing w:val="-5"/>
          <w:sz w:val="20"/>
        </w:rPr>
        <w:t xml:space="preserve"> </w:t>
      </w:r>
      <w:r>
        <w:rPr>
          <w:color w:val="585858"/>
          <w:sz w:val="20"/>
        </w:rPr>
        <w:t>meters</w:t>
      </w:r>
      <w:r>
        <w:rPr>
          <w:color w:val="585858"/>
          <w:spacing w:val="-5"/>
          <w:sz w:val="20"/>
        </w:rPr>
        <w:t xml:space="preserve"> </w:t>
      </w:r>
      <w:r>
        <w:rPr>
          <w:color w:val="585858"/>
          <w:sz w:val="20"/>
        </w:rPr>
        <w:t>between</w:t>
      </w:r>
      <w:r>
        <w:rPr>
          <w:color w:val="585858"/>
          <w:spacing w:val="-7"/>
          <w:sz w:val="20"/>
        </w:rPr>
        <w:t xml:space="preserve"> </w:t>
      </w:r>
      <w:r>
        <w:rPr>
          <w:color w:val="585858"/>
          <w:sz w:val="20"/>
        </w:rPr>
        <w:t>power</w:t>
      </w:r>
      <w:r>
        <w:rPr>
          <w:color w:val="585858"/>
          <w:spacing w:val="-5"/>
          <w:sz w:val="20"/>
        </w:rPr>
        <w:t xml:space="preserve"> </w:t>
      </w:r>
      <w:r>
        <w:rPr>
          <w:color w:val="585858"/>
          <w:sz w:val="20"/>
        </w:rPr>
        <w:t>point</w:t>
      </w:r>
      <w:r>
        <w:rPr>
          <w:color w:val="585858"/>
          <w:spacing w:val="-6"/>
          <w:sz w:val="20"/>
        </w:rPr>
        <w:t xml:space="preserve"> </w:t>
      </w:r>
      <w:r>
        <w:rPr>
          <w:color w:val="585858"/>
          <w:sz w:val="20"/>
        </w:rPr>
        <w:t>(provided by Customer) and outdoor unit installation location.</w:t>
      </w:r>
    </w:p>
    <w:p w14:paraId="7148E486" w14:textId="77777777" w:rsidR="00AE7C42" w:rsidRDefault="00461C0F">
      <w:pPr>
        <w:pStyle w:val="ListParagraph"/>
        <w:numPr>
          <w:ilvl w:val="0"/>
          <w:numId w:val="2"/>
        </w:numPr>
        <w:tabs>
          <w:tab w:val="left" w:pos="862"/>
        </w:tabs>
        <w:spacing w:before="63"/>
        <w:ind w:left="862" w:hanging="359"/>
        <w:rPr>
          <w:sz w:val="20"/>
        </w:rPr>
      </w:pPr>
      <w:r>
        <w:rPr>
          <w:color w:val="585858"/>
          <w:sz w:val="20"/>
        </w:rPr>
        <w:t>Router.</w:t>
      </w:r>
      <w:r>
        <w:rPr>
          <w:color w:val="585858"/>
          <w:spacing w:val="-6"/>
          <w:sz w:val="20"/>
        </w:rPr>
        <w:t xml:space="preserve"> </w:t>
      </w:r>
      <w:r>
        <w:rPr>
          <w:color w:val="585858"/>
          <w:sz w:val="20"/>
        </w:rPr>
        <w:t>Suitable</w:t>
      </w:r>
      <w:r>
        <w:rPr>
          <w:color w:val="585858"/>
          <w:spacing w:val="-7"/>
          <w:sz w:val="20"/>
        </w:rPr>
        <w:t xml:space="preserve"> </w:t>
      </w:r>
      <w:r>
        <w:rPr>
          <w:color w:val="585858"/>
          <w:sz w:val="20"/>
        </w:rPr>
        <w:t>router</w:t>
      </w:r>
      <w:r>
        <w:rPr>
          <w:color w:val="585858"/>
          <w:spacing w:val="-7"/>
          <w:sz w:val="20"/>
        </w:rPr>
        <w:t xml:space="preserve"> </w:t>
      </w:r>
      <w:r>
        <w:rPr>
          <w:color w:val="585858"/>
          <w:sz w:val="20"/>
        </w:rPr>
        <w:t>for</w:t>
      </w:r>
      <w:r>
        <w:rPr>
          <w:color w:val="585858"/>
          <w:spacing w:val="-6"/>
          <w:sz w:val="20"/>
        </w:rPr>
        <w:t xml:space="preserve"> </w:t>
      </w:r>
      <w:r>
        <w:rPr>
          <w:color w:val="585858"/>
          <w:sz w:val="20"/>
        </w:rPr>
        <w:t>the</w:t>
      </w:r>
      <w:r>
        <w:rPr>
          <w:color w:val="585858"/>
          <w:spacing w:val="-7"/>
          <w:sz w:val="20"/>
        </w:rPr>
        <w:t xml:space="preserve"> </w:t>
      </w:r>
      <w:r>
        <w:rPr>
          <w:color w:val="585858"/>
          <w:sz w:val="20"/>
        </w:rPr>
        <w:t>ordered</w:t>
      </w:r>
      <w:r>
        <w:rPr>
          <w:color w:val="585858"/>
          <w:spacing w:val="-8"/>
          <w:sz w:val="20"/>
        </w:rPr>
        <w:t xml:space="preserve"> </w:t>
      </w:r>
      <w:r>
        <w:rPr>
          <w:color w:val="585858"/>
          <w:spacing w:val="-2"/>
          <w:sz w:val="20"/>
        </w:rPr>
        <w:t>service.</w:t>
      </w:r>
    </w:p>
    <w:p w14:paraId="7148E487" w14:textId="77777777" w:rsidR="00AE7C42" w:rsidRDefault="00461C0F">
      <w:pPr>
        <w:pStyle w:val="BodyText"/>
        <w:spacing w:before="43" w:line="276" w:lineRule="auto"/>
        <w:ind w:left="143" w:right="425"/>
      </w:pPr>
      <w:r>
        <w:rPr>
          <w:b/>
          <w:color w:val="585858"/>
        </w:rPr>
        <w:t xml:space="preserve">“GML Services" </w:t>
      </w:r>
      <w:r>
        <w:rPr>
          <w:color w:val="585858"/>
        </w:rPr>
        <w:t>means the Global Managed LEO Plus services which consists of broadband Internet access to Customers via a low earth orbit (LEO) satellite connection, and the definition of “Services” in the General Terms shall be deemed to include the GML Services for the purposes of these GML Terms.</w:t>
      </w:r>
    </w:p>
    <w:p w14:paraId="7148E488" w14:textId="77777777" w:rsidR="00AE7C42" w:rsidRDefault="00461C0F">
      <w:pPr>
        <w:pStyle w:val="BodyText"/>
        <w:spacing w:before="60" w:line="276" w:lineRule="auto"/>
        <w:ind w:left="143" w:right="427"/>
      </w:pPr>
      <w:r>
        <w:rPr>
          <w:b/>
          <w:color w:val="585858"/>
        </w:rPr>
        <w:t xml:space="preserve">“Order Form” </w:t>
      </w:r>
      <w:r>
        <w:rPr>
          <w:color w:val="585858"/>
        </w:rPr>
        <w:t xml:space="preserve">means the order form submitted by the Customer for the purchase of the GML </w:t>
      </w:r>
      <w:r>
        <w:rPr>
          <w:color w:val="585858"/>
          <w:spacing w:val="-2"/>
        </w:rPr>
        <w:t>Services.</w:t>
      </w:r>
    </w:p>
    <w:p w14:paraId="7148E489" w14:textId="557BB12C" w:rsidR="00AE7C42" w:rsidRDefault="00461C0F">
      <w:pPr>
        <w:pStyle w:val="BodyText"/>
        <w:spacing w:before="59"/>
        <w:ind w:left="143"/>
      </w:pPr>
      <w:r>
        <w:rPr>
          <w:color w:val="585858"/>
        </w:rPr>
        <w:t>“</w:t>
      </w:r>
      <w:r>
        <w:rPr>
          <w:b/>
          <w:color w:val="585858"/>
        </w:rPr>
        <w:t>Service</w:t>
      </w:r>
      <w:r>
        <w:rPr>
          <w:b/>
          <w:color w:val="585858"/>
          <w:spacing w:val="-7"/>
        </w:rPr>
        <w:t xml:space="preserve"> </w:t>
      </w:r>
      <w:r>
        <w:rPr>
          <w:b/>
          <w:color w:val="585858"/>
        </w:rPr>
        <w:t>Guide</w:t>
      </w:r>
      <w:r>
        <w:rPr>
          <w:color w:val="585858"/>
        </w:rPr>
        <w:t>"</w:t>
      </w:r>
      <w:r>
        <w:rPr>
          <w:color w:val="585858"/>
          <w:spacing w:val="-6"/>
        </w:rPr>
        <w:t xml:space="preserve"> </w:t>
      </w:r>
      <w:r>
        <w:rPr>
          <w:color w:val="585858"/>
        </w:rPr>
        <w:t>means</w:t>
      </w:r>
      <w:r>
        <w:rPr>
          <w:color w:val="585858"/>
          <w:spacing w:val="-5"/>
        </w:rPr>
        <w:t xml:space="preserve"> </w:t>
      </w:r>
      <w:r>
        <w:rPr>
          <w:color w:val="585858"/>
        </w:rPr>
        <w:t>the</w:t>
      </w:r>
      <w:r>
        <w:rPr>
          <w:color w:val="585858"/>
          <w:spacing w:val="-7"/>
        </w:rPr>
        <w:t xml:space="preserve"> </w:t>
      </w:r>
      <w:r>
        <w:rPr>
          <w:color w:val="585858"/>
        </w:rPr>
        <w:t>service</w:t>
      </w:r>
      <w:r>
        <w:rPr>
          <w:color w:val="585858"/>
          <w:spacing w:val="-6"/>
        </w:rPr>
        <w:t xml:space="preserve"> </w:t>
      </w:r>
      <w:r>
        <w:rPr>
          <w:color w:val="585858"/>
        </w:rPr>
        <w:t>guide</w:t>
      </w:r>
      <w:r>
        <w:rPr>
          <w:color w:val="585858"/>
          <w:spacing w:val="-7"/>
        </w:rPr>
        <w:t xml:space="preserve"> </w:t>
      </w:r>
      <w:r>
        <w:rPr>
          <w:color w:val="585858"/>
        </w:rPr>
        <w:t>for</w:t>
      </w:r>
      <w:r>
        <w:rPr>
          <w:color w:val="585858"/>
          <w:spacing w:val="-6"/>
        </w:rPr>
        <w:t xml:space="preserve"> </w:t>
      </w:r>
      <w:r>
        <w:rPr>
          <w:color w:val="585858"/>
        </w:rPr>
        <w:t>the</w:t>
      </w:r>
      <w:r>
        <w:rPr>
          <w:color w:val="585858"/>
          <w:spacing w:val="-7"/>
        </w:rPr>
        <w:t xml:space="preserve"> </w:t>
      </w:r>
      <w:r>
        <w:rPr>
          <w:color w:val="585858"/>
        </w:rPr>
        <w:t>GML</w:t>
      </w:r>
      <w:r>
        <w:rPr>
          <w:color w:val="585858"/>
          <w:spacing w:val="-6"/>
        </w:rPr>
        <w:t xml:space="preserve"> </w:t>
      </w:r>
      <w:r>
        <w:rPr>
          <w:color w:val="585858"/>
        </w:rPr>
        <w:t>Services</w:t>
      </w:r>
      <w:r>
        <w:rPr>
          <w:color w:val="585858"/>
          <w:spacing w:val="-4"/>
        </w:rPr>
        <w:t xml:space="preserve"> </w:t>
      </w:r>
      <w:r>
        <w:rPr>
          <w:color w:val="585858"/>
        </w:rPr>
        <w:t>provided</w:t>
      </w:r>
      <w:r>
        <w:rPr>
          <w:color w:val="585858"/>
          <w:spacing w:val="-6"/>
        </w:rPr>
        <w:t xml:space="preserve"> </w:t>
      </w:r>
      <w:r>
        <w:rPr>
          <w:color w:val="585858"/>
        </w:rPr>
        <w:t>by</w:t>
      </w:r>
      <w:r>
        <w:rPr>
          <w:color w:val="585858"/>
          <w:spacing w:val="-3"/>
        </w:rPr>
        <w:t xml:space="preserve"> </w:t>
      </w:r>
      <w:r w:rsidR="004767DC">
        <w:rPr>
          <w:color w:val="585858"/>
        </w:rPr>
        <w:t>Hyper Logical</w:t>
      </w:r>
      <w:r>
        <w:rPr>
          <w:color w:val="585858"/>
          <w:spacing w:val="-2"/>
        </w:rPr>
        <w:t>.</w:t>
      </w:r>
    </w:p>
    <w:p w14:paraId="7148E48A" w14:textId="52493C46" w:rsidR="00AE7C42" w:rsidRDefault="00461C0F">
      <w:pPr>
        <w:pStyle w:val="BodyText"/>
        <w:spacing w:before="94" w:line="276" w:lineRule="auto"/>
        <w:ind w:left="142" w:right="426"/>
      </w:pPr>
      <w:r>
        <w:rPr>
          <w:color w:val="585858"/>
        </w:rPr>
        <w:t>“</w:t>
      </w:r>
      <w:r w:rsidR="004767DC">
        <w:rPr>
          <w:b/>
          <w:color w:val="585858"/>
        </w:rPr>
        <w:t>Hyper Logical</w:t>
      </w:r>
      <w:r>
        <w:rPr>
          <w:color w:val="585858"/>
        </w:rPr>
        <w:t xml:space="preserve">” means the </w:t>
      </w:r>
      <w:r w:rsidR="004767DC">
        <w:rPr>
          <w:color w:val="585858"/>
        </w:rPr>
        <w:t>Hyper Logical</w:t>
      </w:r>
      <w:r>
        <w:rPr>
          <w:color w:val="585858"/>
        </w:rPr>
        <w:t xml:space="preserve"> company who the Customer purchases the GML Services from together with its successors in title and permitted assigns from time to time.</w:t>
      </w:r>
    </w:p>
    <w:p w14:paraId="7148E48B" w14:textId="77777777" w:rsidR="00AE7C42" w:rsidRDefault="00AE7C42">
      <w:pPr>
        <w:pStyle w:val="BodyText"/>
        <w:spacing w:before="30"/>
        <w:jc w:val="left"/>
      </w:pPr>
    </w:p>
    <w:p w14:paraId="7148E48C" w14:textId="77777777" w:rsidR="00AE7C42" w:rsidRPr="008634B3" w:rsidRDefault="00461C0F">
      <w:pPr>
        <w:pStyle w:val="Heading3"/>
        <w:numPr>
          <w:ilvl w:val="0"/>
          <w:numId w:val="1"/>
        </w:numPr>
        <w:tabs>
          <w:tab w:val="left" w:pos="863"/>
        </w:tabs>
        <w:spacing w:before="1"/>
        <w:rPr>
          <w:color w:val="8C33FF" w:themeColor="accent1"/>
        </w:rPr>
      </w:pPr>
      <w:r w:rsidRPr="008634B3">
        <w:rPr>
          <w:color w:val="8C33FF" w:themeColor="accent1"/>
          <w:w w:val="90"/>
        </w:rPr>
        <w:t>GML</w:t>
      </w:r>
      <w:r w:rsidRPr="008634B3">
        <w:rPr>
          <w:color w:val="8C33FF" w:themeColor="accent1"/>
          <w:spacing w:val="8"/>
        </w:rPr>
        <w:t xml:space="preserve"> </w:t>
      </w:r>
      <w:r w:rsidRPr="008634B3">
        <w:rPr>
          <w:color w:val="8C33FF" w:themeColor="accent1"/>
          <w:spacing w:val="-2"/>
        </w:rPr>
        <w:t>Services</w:t>
      </w:r>
    </w:p>
    <w:p w14:paraId="7148E48D" w14:textId="5E9A2092" w:rsidR="00AE7C42" w:rsidRDefault="00461C0F">
      <w:pPr>
        <w:pStyle w:val="ListParagraph"/>
        <w:numPr>
          <w:ilvl w:val="1"/>
          <w:numId w:val="1"/>
        </w:numPr>
        <w:tabs>
          <w:tab w:val="left" w:pos="860"/>
          <w:tab w:val="left" w:pos="863"/>
        </w:tabs>
        <w:spacing w:before="48" w:line="276" w:lineRule="auto"/>
        <w:ind w:right="425"/>
        <w:jc w:val="both"/>
        <w:rPr>
          <w:sz w:val="20"/>
        </w:rPr>
      </w:pPr>
      <w:r>
        <w:rPr>
          <w:color w:val="585858"/>
          <w:sz w:val="20"/>
        </w:rPr>
        <w:t xml:space="preserve">If the GML Services shall be purchased through </w:t>
      </w:r>
      <w:r w:rsidR="004767DC">
        <w:rPr>
          <w:color w:val="585858"/>
          <w:sz w:val="20"/>
        </w:rPr>
        <w:t>Hyper Logical</w:t>
      </w:r>
      <w:r>
        <w:rPr>
          <w:color w:val="585858"/>
          <w:sz w:val="20"/>
        </w:rPr>
        <w:t xml:space="preserve"> and are subject to and governed</w:t>
      </w:r>
      <w:r>
        <w:rPr>
          <w:color w:val="585858"/>
          <w:spacing w:val="-6"/>
          <w:sz w:val="20"/>
        </w:rPr>
        <w:t xml:space="preserve"> </w:t>
      </w:r>
      <w:r>
        <w:rPr>
          <w:color w:val="585858"/>
          <w:sz w:val="20"/>
        </w:rPr>
        <w:t>by</w:t>
      </w:r>
      <w:r>
        <w:rPr>
          <w:color w:val="585858"/>
          <w:spacing w:val="-3"/>
          <w:sz w:val="20"/>
        </w:rPr>
        <w:t xml:space="preserve"> </w:t>
      </w:r>
      <w:r>
        <w:rPr>
          <w:color w:val="585858"/>
          <w:sz w:val="20"/>
        </w:rPr>
        <w:t>the</w:t>
      </w:r>
      <w:r>
        <w:rPr>
          <w:color w:val="585858"/>
          <w:spacing w:val="-4"/>
          <w:sz w:val="20"/>
        </w:rPr>
        <w:t xml:space="preserve"> </w:t>
      </w:r>
      <w:r>
        <w:rPr>
          <w:color w:val="585858"/>
          <w:sz w:val="20"/>
        </w:rPr>
        <w:t>applicable</w:t>
      </w:r>
      <w:r>
        <w:rPr>
          <w:color w:val="585858"/>
          <w:spacing w:val="-4"/>
          <w:sz w:val="20"/>
        </w:rPr>
        <w:t xml:space="preserve"> </w:t>
      </w:r>
      <w:r>
        <w:rPr>
          <w:color w:val="585858"/>
          <w:sz w:val="20"/>
        </w:rPr>
        <w:t>General</w:t>
      </w:r>
      <w:r>
        <w:rPr>
          <w:color w:val="585858"/>
          <w:spacing w:val="-5"/>
          <w:sz w:val="20"/>
        </w:rPr>
        <w:t xml:space="preserve"> </w:t>
      </w:r>
      <w:r>
        <w:rPr>
          <w:color w:val="585858"/>
          <w:sz w:val="20"/>
        </w:rPr>
        <w:t>Terms.</w:t>
      </w:r>
      <w:r>
        <w:rPr>
          <w:color w:val="585858"/>
          <w:spacing w:val="-5"/>
          <w:sz w:val="20"/>
        </w:rPr>
        <w:t xml:space="preserve"> </w:t>
      </w:r>
      <w:r>
        <w:rPr>
          <w:color w:val="585858"/>
          <w:sz w:val="20"/>
        </w:rPr>
        <w:t>The</w:t>
      </w:r>
      <w:r>
        <w:rPr>
          <w:color w:val="585858"/>
          <w:spacing w:val="-6"/>
          <w:sz w:val="20"/>
        </w:rPr>
        <w:t xml:space="preserve"> </w:t>
      </w:r>
      <w:r>
        <w:rPr>
          <w:color w:val="585858"/>
          <w:sz w:val="20"/>
        </w:rPr>
        <w:t>General</w:t>
      </w:r>
      <w:r>
        <w:rPr>
          <w:color w:val="585858"/>
          <w:spacing w:val="-6"/>
          <w:sz w:val="20"/>
        </w:rPr>
        <w:t xml:space="preserve"> </w:t>
      </w:r>
      <w:r>
        <w:rPr>
          <w:color w:val="585858"/>
          <w:sz w:val="20"/>
        </w:rPr>
        <w:t>Terms</w:t>
      </w:r>
      <w:r>
        <w:rPr>
          <w:color w:val="585858"/>
          <w:spacing w:val="-5"/>
          <w:sz w:val="20"/>
        </w:rPr>
        <w:t xml:space="preserve"> </w:t>
      </w:r>
      <w:r>
        <w:rPr>
          <w:color w:val="585858"/>
          <w:sz w:val="20"/>
        </w:rPr>
        <w:t>shall</w:t>
      </w:r>
      <w:r>
        <w:rPr>
          <w:color w:val="585858"/>
          <w:spacing w:val="-5"/>
          <w:sz w:val="20"/>
        </w:rPr>
        <w:t xml:space="preserve"> </w:t>
      </w:r>
      <w:r>
        <w:rPr>
          <w:color w:val="585858"/>
          <w:sz w:val="20"/>
        </w:rPr>
        <w:t>apply</w:t>
      </w:r>
      <w:r>
        <w:rPr>
          <w:color w:val="585858"/>
          <w:spacing w:val="-5"/>
          <w:sz w:val="20"/>
        </w:rPr>
        <w:t xml:space="preserve"> </w:t>
      </w:r>
      <w:r>
        <w:rPr>
          <w:color w:val="585858"/>
          <w:sz w:val="20"/>
        </w:rPr>
        <w:t>alongside</w:t>
      </w:r>
      <w:r>
        <w:rPr>
          <w:color w:val="585858"/>
          <w:spacing w:val="-4"/>
          <w:sz w:val="20"/>
        </w:rPr>
        <w:t xml:space="preserve"> </w:t>
      </w:r>
      <w:r>
        <w:rPr>
          <w:color w:val="585858"/>
          <w:sz w:val="20"/>
        </w:rPr>
        <w:t>these GML Terms as if they were set out within them, including, without limitation, each party’s obligations in respect of confidentiality, data protection and limitations of liability.</w:t>
      </w:r>
    </w:p>
    <w:p w14:paraId="7148E48E" w14:textId="10784AFD" w:rsidR="00AE7C42" w:rsidRDefault="00461C0F">
      <w:pPr>
        <w:pStyle w:val="ListParagraph"/>
        <w:numPr>
          <w:ilvl w:val="1"/>
          <w:numId w:val="1"/>
        </w:numPr>
        <w:tabs>
          <w:tab w:val="left" w:pos="860"/>
          <w:tab w:val="left" w:pos="863"/>
        </w:tabs>
        <w:spacing w:before="61" w:line="276" w:lineRule="auto"/>
        <w:ind w:right="425"/>
        <w:jc w:val="both"/>
        <w:rPr>
          <w:sz w:val="20"/>
        </w:rPr>
      </w:pPr>
      <w:r>
        <w:rPr>
          <w:color w:val="585858"/>
          <w:sz w:val="20"/>
        </w:rPr>
        <w:t>The</w:t>
      </w:r>
      <w:r>
        <w:rPr>
          <w:color w:val="585858"/>
          <w:spacing w:val="-9"/>
          <w:sz w:val="20"/>
        </w:rPr>
        <w:t xml:space="preserve"> </w:t>
      </w:r>
      <w:r>
        <w:rPr>
          <w:color w:val="585858"/>
          <w:sz w:val="20"/>
        </w:rPr>
        <w:t>GML</w:t>
      </w:r>
      <w:r>
        <w:rPr>
          <w:color w:val="585858"/>
          <w:spacing w:val="-7"/>
          <w:sz w:val="20"/>
        </w:rPr>
        <w:t xml:space="preserve"> </w:t>
      </w:r>
      <w:r>
        <w:rPr>
          <w:color w:val="585858"/>
          <w:sz w:val="20"/>
        </w:rPr>
        <w:t>Services</w:t>
      </w:r>
      <w:r>
        <w:rPr>
          <w:color w:val="585858"/>
          <w:spacing w:val="-7"/>
          <w:sz w:val="20"/>
        </w:rPr>
        <w:t xml:space="preserve"> </w:t>
      </w:r>
      <w:r>
        <w:rPr>
          <w:color w:val="585858"/>
          <w:sz w:val="20"/>
        </w:rPr>
        <w:t>are</w:t>
      </w:r>
      <w:r>
        <w:rPr>
          <w:color w:val="585858"/>
          <w:spacing w:val="-7"/>
          <w:sz w:val="20"/>
        </w:rPr>
        <w:t xml:space="preserve"> </w:t>
      </w:r>
      <w:r>
        <w:rPr>
          <w:color w:val="585858"/>
          <w:sz w:val="20"/>
        </w:rPr>
        <w:t>based</w:t>
      </w:r>
      <w:r>
        <w:rPr>
          <w:color w:val="585858"/>
          <w:spacing w:val="-9"/>
          <w:sz w:val="20"/>
        </w:rPr>
        <w:t xml:space="preserve"> </w:t>
      </w:r>
      <w:r>
        <w:rPr>
          <w:color w:val="585858"/>
          <w:sz w:val="20"/>
        </w:rPr>
        <w:t>on</w:t>
      </w:r>
      <w:r>
        <w:rPr>
          <w:color w:val="585858"/>
          <w:spacing w:val="-9"/>
          <w:sz w:val="20"/>
        </w:rPr>
        <w:t xml:space="preserve"> </w:t>
      </w:r>
      <w:r>
        <w:rPr>
          <w:color w:val="585858"/>
          <w:sz w:val="20"/>
        </w:rPr>
        <w:t>internet</w:t>
      </w:r>
      <w:r>
        <w:rPr>
          <w:color w:val="585858"/>
          <w:spacing w:val="-9"/>
          <w:sz w:val="20"/>
        </w:rPr>
        <w:t xml:space="preserve"> </w:t>
      </w:r>
      <w:r>
        <w:rPr>
          <w:color w:val="585858"/>
          <w:sz w:val="20"/>
        </w:rPr>
        <w:t>access</w:t>
      </w:r>
      <w:r>
        <w:rPr>
          <w:color w:val="585858"/>
          <w:spacing w:val="-7"/>
          <w:sz w:val="20"/>
        </w:rPr>
        <w:t xml:space="preserve"> </w:t>
      </w:r>
      <w:r>
        <w:rPr>
          <w:color w:val="585858"/>
          <w:sz w:val="20"/>
        </w:rPr>
        <w:t>from</w:t>
      </w:r>
      <w:r>
        <w:rPr>
          <w:color w:val="585858"/>
          <w:spacing w:val="-7"/>
          <w:sz w:val="20"/>
        </w:rPr>
        <w:t xml:space="preserve"> </w:t>
      </w:r>
      <w:r>
        <w:rPr>
          <w:color w:val="585858"/>
          <w:sz w:val="20"/>
        </w:rPr>
        <w:t>third</w:t>
      </w:r>
      <w:r>
        <w:rPr>
          <w:color w:val="585858"/>
          <w:spacing w:val="-7"/>
          <w:sz w:val="20"/>
        </w:rPr>
        <w:t xml:space="preserve"> </w:t>
      </w:r>
      <w:r>
        <w:rPr>
          <w:color w:val="585858"/>
          <w:sz w:val="20"/>
        </w:rPr>
        <w:t>party</w:t>
      </w:r>
      <w:r>
        <w:rPr>
          <w:color w:val="585858"/>
          <w:spacing w:val="-7"/>
          <w:sz w:val="20"/>
        </w:rPr>
        <w:t xml:space="preserve"> </w:t>
      </w:r>
      <w:r>
        <w:rPr>
          <w:color w:val="585858"/>
          <w:sz w:val="20"/>
        </w:rPr>
        <w:t>Satellite</w:t>
      </w:r>
      <w:r>
        <w:rPr>
          <w:color w:val="585858"/>
          <w:spacing w:val="-9"/>
          <w:sz w:val="20"/>
        </w:rPr>
        <w:t xml:space="preserve"> </w:t>
      </w:r>
      <w:r>
        <w:rPr>
          <w:color w:val="585858"/>
          <w:sz w:val="20"/>
        </w:rPr>
        <w:t>suppliers,</w:t>
      </w:r>
      <w:r>
        <w:rPr>
          <w:color w:val="585858"/>
          <w:spacing w:val="-9"/>
          <w:sz w:val="20"/>
        </w:rPr>
        <w:t xml:space="preserve"> </w:t>
      </w:r>
      <w:r>
        <w:rPr>
          <w:color w:val="585858"/>
          <w:sz w:val="20"/>
        </w:rPr>
        <w:t>bundled with</w:t>
      </w:r>
      <w:r>
        <w:rPr>
          <w:color w:val="585858"/>
          <w:spacing w:val="-1"/>
          <w:sz w:val="20"/>
        </w:rPr>
        <w:t xml:space="preserve"> </w:t>
      </w:r>
      <w:r>
        <w:rPr>
          <w:color w:val="585858"/>
          <w:sz w:val="20"/>
        </w:rPr>
        <w:t>installation, connectivity, and</w:t>
      </w:r>
      <w:r>
        <w:rPr>
          <w:color w:val="585858"/>
          <w:spacing w:val="-1"/>
          <w:sz w:val="20"/>
        </w:rPr>
        <w:t xml:space="preserve"> </w:t>
      </w:r>
      <w:r>
        <w:rPr>
          <w:color w:val="585858"/>
          <w:sz w:val="20"/>
        </w:rPr>
        <w:t>support services from a</w:t>
      </w:r>
      <w:r>
        <w:rPr>
          <w:color w:val="585858"/>
          <w:spacing w:val="-1"/>
          <w:sz w:val="20"/>
        </w:rPr>
        <w:t xml:space="preserve"> </w:t>
      </w:r>
      <w:r w:rsidR="004767DC">
        <w:rPr>
          <w:color w:val="585858"/>
          <w:sz w:val="20"/>
        </w:rPr>
        <w:t>Hyper Logical</w:t>
      </w:r>
      <w:r>
        <w:rPr>
          <w:color w:val="585858"/>
          <w:sz w:val="20"/>
        </w:rPr>
        <w:t xml:space="preserve"> Group Company. GML</w:t>
      </w:r>
      <w:r>
        <w:rPr>
          <w:color w:val="585858"/>
          <w:spacing w:val="-2"/>
          <w:sz w:val="20"/>
        </w:rPr>
        <w:t xml:space="preserve"> </w:t>
      </w:r>
      <w:r>
        <w:rPr>
          <w:color w:val="585858"/>
          <w:sz w:val="20"/>
        </w:rPr>
        <w:t>is delivered</w:t>
      </w:r>
      <w:r>
        <w:rPr>
          <w:color w:val="585858"/>
          <w:spacing w:val="-2"/>
          <w:sz w:val="20"/>
        </w:rPr>
        <w:t xml:space="preserve"> </w:t>
      </w:r>
      <w:r>
        <w:rPr>
          <w:color w:val="585858"/>
          <w:sz w:val="20"/>
        </w:rPr>
        <w:t>as service</w:t>
      </w:r>
      <w:r>
        <w:rPr>
          <w:color w:val="585858"/>
          <w:spacing w:val="-2"/>
          <w:sz w:val="20"/>
        </w:rPr>
        <w:t xml:space="preserve"> </w:t>
      </w:r>
      <w:r>
        <w:rPr>
          <w:color w:val="585858"/>
          <w:sz w:val="20"/>
        </w:rPr>
        <w:t>only,</w:t>
      </w:r>
      <w:r>
        <w:rPr>
          <w:color w:val="585858"/>
          <w:spacing w:val="-2"/>
          <w:sz w:val="20"/>
        </w:rPr>
        <w:t xml:space="preserve"> </w:t>
      </w:r>
      <w:r>
        <w:rPr>
          <w:color w:val="585858"/>
          <w:sz w:val="20"/>
        </w:rPr>
        <w:t>which</w:t>
      </w:r>
      <w:r>
        <w:rPr>
          <w:color w:val="585858"/>
          <w:spacing w:val="-2"/>
          <w:sz w:val="20"/>
        </w:rPr>
        <w:t xml:space="preserve"> </w:t>
      </w:r>
      <w:r>
        <w:rPr>
          <w:color w:val="585858"/>
          <w:sz w:val="20"/>
        </w:rPr>
        <w:t>means that</w:t>
      </w:r>
      <w:r>
        <w:rPr>
          <w:color w:val="585858"/>
          <w:spacing w:val="-2"/>
          <w:sz w:val="20"/>
        </w:rPr>
        <w:t xml:space="preserve"> </w:t>
      </w:r>
      <w:r>
        <w:rPr>
          <w:color w:val="585858"/>
          <w:sz w:val="20"/>
        </w:rPr>
        <w:t>any hardware</w:t>
      </w:r>
      <w:r>
        <w:rPr>
          <w:color w:val="585858"/>
          <w:spacing w:val="-2"/>
          <w:sz w:val="20"/>
        </w:rPr>
        <w:t xml:space="preserve"> </w:t>
      </w:r>
      <w:r>
        <w:rPr>
          <w:color w:val="585858"/>
          <w:sz w:val="20"/>
        </w:rPr>
        <w:t>and</w:t>
      </w:r>
      <w:r>
        <w:rPr>
          <w:color w:val="585858"/>
          <w:spacing w:val="-2"/>
          <w:sz w:val="20"/>
        </w:rPr>
        <w:t xml:space="preserve"> </w:t>
      </w:r>
      <w:r>
        <w:rPr>
          <w:color w:val="585858"/>
          <w:sz w:val="20"/>
        </w:rPr>
        <w:t>software used</w:t>
      </w:r>
      <w:r>
        <w:rPr>
          <w:color w:val="585858"/>
          <w:spacing w:val="-2"/>
          <w:sz w:val="20"/>
        </w:rPr>
        <w:t xml:space="preserve"> </w:t>
      </w:r>
      <w:r>
        <w:rPr>
          <w:color w:val="585858"/>
          <w:sz w:val="20"/>
        </w:rPr>
        <w:t>in</w:t>
      </w:r>
      <w:r>
        <w:rPr>
          <w:color w:val="585858"/>
          <w:spacing w:val="-2"/>
          <w:sz w:val="20"/>
        </w:rPr>
        <w:t xml:space="preserve"> </w:t>
      </w:r>
      <w:r>
        <w:rPr>
          <w:color w:val="585858"/>
          <w:sz w:val="20"/>
        </w:rPr>
        <w:t xml:space="preserve">the provisioning of the service is owned and operated by the </w:t>
      </w:r>
      <w:r w:rsidR="004767DC">
        <w:rPr>
          <w:color w:val="585858"/>
          <w:sz w:val="20"/>
        </w:rPr>
        <w:t>Hyper Logical</w:t>
      </w:r>
      <w:r>
        <w:rPr>
          <w:color w:val="585858"/>
          <w:sz w:val="20"/>
        </w:rPr>
        <w:t xml:space="preserve"> Group and the Customer can only </w:t>
      </w:r>
      <w:proofErr w:type="spellStart"/>
      <w:r>
        <w:rPr>
          <w:color w:val="585858"/>
          <w:sz w:val="20"/>
        </w:rPr>
        <w:t>utilise</w:t>
      </w:r>
      <w:proofErr w:type="spellEnd"/>
      <w:r>
        <w:rPr>
          <w:color w:val="585858"/>
          <w:sz w:val="20"/>
        </w:rPr>
        <w:t xml:space="preserve"> the service for Internet Access.</w:t>
      </w:r>
    </w:p>
    <w:p w14:paraId="7148E48F" w14:textId="271DA633" w:rsidR="00AE7C42" w:rsidRDefault="00461C0F">
      <w:pPr>
        <w:pStyle w:val="ListParagraph"/>
        <w:numPr>
          <w:ilvl w:val="1"/>
          <w:numId w:val="1"/>
        </w:numPr>
        <w:tabs>
          <w:tab w:val="left" w:pos="860"/>
          <w:tab w:val="left" w:pos="863"/>
        </w:tabs>
        <w:spacing w:line="276" w:lineRule="auto"/>
        <w:ind w:right="425"/>
        <w:jc w:val="both"/>
        <w:rPr>
          <w:sz w:val="20"/>
        </w:rPr>
      </w:pPr>
      <w:r>
        <w:rPr>
          <w:color w:val="585858"/>
          <w:sz w:val="20"/>
        </w:rPr>
        <w:t>The Customer will choose the product variant on the Order Form. GML Services chosen from</w:t>
      </w:r>
      <w:r>
        <w:rPr>
          <w:color w:val="585858"/>
          <w:spacing w:val="-2"/>
          <w:sz w:val="20"/>
        </w:rPr>
        <w:t xml:space="preserve"> </w:t>
      </w:r>
      <w:r>
        <w:rPr>
          <w:color w:val="585858"/>
          <w:sz w:val="20"/>
        </w:rPr>
        <w:t>the</w:t>
      </w:r>
      <w:r>
        <w:rPr>
          <w:color w:val="585858"/>
          <w:spacing w:val="-2"/>
          <w:sz w:val="20"/>
        </w:rPr>
        <w:t xml:space="preserve"> </w:t>
      </w:r>
      <w:r>
        <w:rPr>
          <w:color w:val="585858"/>
          <w:sz w:val="20"/>
        </w:rPr>
        <w:t>product</w:t>
      </w:r>
      <w:r>
        <w:rPr>
          <w:color w:val="585858"/>
          <w:spacing w:val="-2"/>
          <w:sz w:val="20"/>
        </w:rPr>
        <w:t xml:space="preserve"> </w:t>
      </w:r>
      <w:r>
        <w:rPr>
          <w:color w:val="585858"/>
          <w:sz w:val="20"/>
        </w:rPr>
        <w:t>variants may have</w:t>
      </w:r>
      <w:r>
        <w:rPr>
          <w:color w:val="585858"/>
          <w:spacing w:val="-2"/>
          <w:sz w:val="20"/>
        </w:rPr>
        <w:t xml:space="preserve"> </w:t>
      </w:r>
      <w:r>
        <w:rPr>
          <w:color w:val="585858"/>
          <w:sz w:val="20"/>
        </w:rPr>
        <w:t>additional</w:t>
      </w:r>
      <w:r>
        <w:rPr>
          <w:color w:val="585858"/>
          <w:spacing w:val="-3"/>
          <w:sz w:val="20"/>
        </w:rPr>
        <w:t xml:space="preserve"> </w:t>
      </w:r>
      <w:r>
        <w:rPr>
          <w:color w:val="585858"/>
          <w:sz w:val="20"/>
        </w:rPr>
        <w:t>terms and</w:t>
      </w:r>
      <w:r>
        <w:rPr>
          <w:color w:val="585858"/>
          <w:spacing w:val="-2"/>
          <w:sz w:val="20"/>
        </w:rPr>
        <w:t xml:space="preserve"> </w:t>
      </w:r>
      <w:r>
        <w:rPr>
          <w:color w:val="585858"/>
          <w:sz w:val="20"/>
        </w:rPr>
        <w:t>conditions which</w:t>
      </w:r>
      <w:r>
        <w:rPr>
          <w:color w:val="585858"/>
          <w:spacing w:val="-2"/>
          <w:sz w:val="20"/>
        </w:rPr>
        <w:t xml:space="preserve"> </w:t>
      </w:r>
      <w:r>
        <w:rPr>
          <w:color w:val="585858"/>
          <w:sz w:val="20"/>
        </w:rPr>
        <w:t>are applicable</w:t>
      </w:r>
      <w:r>
        <w:rPr>
          <w:color w:val="585858"/>
          <w:spacing w:val="-2"/>
          <w:sz w:val="20"/>
        </w:rPr>
        <w:t xml:space="preserve"> </w:t>
      </w:r>
      <w:r>
        <w:rPr>
          <w:color w:val="585858"/>
          <w:sz w:val="20"/>
        </w:rPr>
        <w:t xml:space="preserve">to their use as set out in section </w:t>
      </w:r>
      <w:hyperlink w:anchor="_bookmark3" w:history="1">
        <w:r w:rsidR="00AE7C42">
          <w:rPr>
            <w:color w:val="585858"/>
            <w:sz w:val="20"/>
          </w:rPr>
          <w:t>4</w:t>
        </w:r>
      </w:hyperlink>
      <w:r>
        <w:rPr>
          <w:color w:val="585858"/>
          <w:sz w:val="20"/>
        </w:rPr>
        <w:t xml:space="preserve"> below.</w:t>
      </w:r>
    </w:p>
    <w:p w14:paraId="7148E490" w14:textId="77777777" w:rsidR="00AE7C42" w:rsidRDefault="00AE7C42">
      <w:pPr>
        <w:pStyle w:val="BodyText"/>
        <w:spacing w:before="30"/>
        <w:jc w:val="left"/>
      </w:pPr>
    </w:p>
    <w:p w14:paraId="7148E491" w14:textId="77777777" w:rsidR="00AE7C42" w:rsidRPr="008634B3" w:rsidRDefault="00461C0F">
      <w:pPr>
        <w:pStyle w:val="Heading3"/>
        <w:numPr>
          <w:ilvl w:val="0"/>
          <w:numId w:val="1"/>
        </w:numPr>
        <w:tabs>
          <w:tab w:val="left" w:pos="863"/>
        </w:tabs>
        <w:rPr>
          <w:color w:val="8C33FF" w:themeColor="accent1"/>
        </w:rPr>
      </w:pPr>
      <w:r w:rsidRPr="008634B3">
        <w:rPr>
          <w:color w:val="8C33FF" w:themeColor="accent1"/>
        </w:rPr>
        <w:t>Use</w:t>
      </w:r>
      <w:r w:rsidRPr="008634B3">
        <w:rPr>
          <w:color w:val="8C33FF" w:themeColor="accent1"/>
          <w:spacing w:val="-14"/>
        </w:rPr>
        <w:t xml:space="preserve"> </w:t>
      </w:r>
      <w:r w:rsidRPr="008634B3">
        <w:rPr>
          <w:color w:val="8C33FF" w:themeColor="accent1"/>
        </w:rPr>
        <w:t>of</w:t>
      </w:r>
      <w:r w:rsidRPr="008634B3">
        <w:rPr>
          <w:color w:val="8C33FF" w:themeColor="accent1"/>
          <w:spacing w:val="-15"/>
        </w:rPr>
        <w:t xml:space="preserve"> </w:t>
      </w:r>
      <w:r w:rsidRPr="008634B3">
        <w:rPr>
          <w:color w:val="8C33FF" w:themeColor="accent1"/>
        </w:rPr>
        <w:t>the</w:t>
      </w:r>
      <w:r w:rsidRPr="008634B3">
        <w:rPr>
          <w:color w:val="8C33FF" w:themeColor="accent1"/>
          <w:spacing w:val="-14"/>
        </w:rPr>
        <w:t xml:space="preserve"> </w:t>
      </w:r>
      <w:r w:rsidRPr="008634B3">
        <w:rPr>
          <w:color w:val="8C33FF" w:themeColor="accent1"/>
        </w:rPr>
        <w:t>GML</w:t>
      </w:r>
      <w:r w:rsidRPr="008634B3">
        <w:rPr>
          <w:color w:val="8C33FF" w:themeColor="accent1"/>
          <w:spacing w:val="-13"/>
        </w:rPr>
        <w:t xml:space="preserve"> </w:t>
      </w:r>
      <w:r w:rsidRPr="008634B3">
        <w:rPr>
          <w:color w:val="8C33FF" w:themeColor="accent1"/>
          <w:spacing w:val="-2"/>
        </w:rPr>
        <w:t>Services</w:t>
      </w:r>
    </w:p>
    <w:p w14:paraId="7148E492" w14:textId="71E18CA5" w:rsidR="00AE7C42" w:rsidRDefault="00461C0F">
      <w:pPr>
        <w:pStyle w:val="ListParagraph"/>
        <w:numPr>
          <w:ilvl w:val="1"/>
          <w:numId w:val="1"/>
        </w:numPr>
        <w:tabs>
          <w:tab w:val="left" w:pos="860"/>
          <w:tab w:val="left" w:pos="863"/>
        </w:tabs>
        <w:spacing w:before="49" w:line="276" w:lineRule="auto"/>
        <w:ind w:right="427"/>
        <w:jc w:val="both"/>
        <w:rPr>
          <w:sz w:val="20"/>
        </w:rPr>
      </w:pPr>
      <w:r>
        <w:rPr>
          <w:color w:val="585858"/>
          <w:sz w:val="20"/>
        </w:rPr>
        <w:t xml:space="preserve">In addition to the obligations contained in the General Terms, the Customer shall not resell the GML Services without the express permission of </w:t>
      </w:r>
      <w:r w:rsidR="004767DC">
        <w:rPr>
          <w:color w:val="585858"/>
          <w:sz w:val="20"/>
        </w:rPr>
        <w:t>Hyper Logical</w:t>
      </w:r>
      <w:r>
        <w:rPr>
          <w:color w:val="585858"/>
          <w:sz w:val="20"/>
        </w:rPr>
        <w:t>.</w:t>
      </w:r>
    </w:p>
    <w:p w14:paraId="7148E493" w14:textId="77777777" w:rsidR="00AE7C42" w:rsidRDefault="00461C0F">
      <w:pPr>
        <w:pStyle w:val="ListParagraph"/>
        <w:numPr>
          <w:ilvl w:val="1"/>
          <w:numId w:val="1"/>
        </w:numPr>
        <w:tabs>
          <w:tab w:val="left" w:pos="860"/>
          <w:tab w:val="left" w:pos="863"/>
        </w:tabs>
        <w:spacing w:before="59" w:line="276" w:lineRule="auto"/>
        <w:ind w:right="425"/>
        <w:jc w:val="both"/>
        <w:rPr>
          <w:sz w:val="20"/>
        </w:rPr>
      </w:pPr>
      <w:r>
        <w:rPr>
          <w:color w:val="585858"/>
          <w:sz w:val="20"/>
        </w:rPr>
        <w:t>Reference to End User includes any End User of the GML Services and the obligations of the Customer and its End Users contained in the General Terms shall be deemed to apply to the use of the GML Services.</w:t>
      </w:r>
    </w:p>
    <w:p w14:paraId="7148E494" w14:textId="2579645F" w:rsidR="00AE7C42" w:rsidRDefault="004767DC">
      <w:pPr>
        <w:pStyle w:val="ListParagraph"/>
        <w:numPr>
          <w:ilvl w:val="1"/>
          <w:numId w:val="1"/>
        </w:numPr>
        <w:tabs>
          <w:tab w:val="left" w:pos="860"/>
          <w:tab w:val="left" w:pos="863"/>
        </w:tabs>
        <w:spacing w:before="61" w:line="276" w:lineRule="auto"/>
        <w:ind w:right="425"/>
        <w:jc w:val="both"/>
        <w:rPr>
          <w:sz w:val="20"/>
        </w:rPr>
      </w:pPr>
      <w:r>
        <w:rPr>
          <w:color w:val="585858"/>
          <w:sz w:val="20"/>
        </w:rPr>
        <w:t>Hyper Logical</w:t>
      </w:r>
      <w:r>
        <w:rPr>
          <w:color w:val="585858"/>
          <w:spacing w:val="-10"/>
          <w:sz w:val="20"/>
        </w:rPr>
        <w:t xml:space="preserve"> </w:t>
      </w:r>
      <w:r>
        <w:rPr>
          <w:color w:val="585858"/>
          <w:sz w:val="20"/>
        </w:rPr>
        <w:t>reserves</w:t>
      </w:r>
      <w:r>
        <w:rPr>
          <w:color w:val="585858"/>
          <w:spacing w:val="-10"/>
          <w:sz w:val="20"/>
        </w:rPr>
        <w:t xml:space="preserve"> </w:t>
      </w:r>
      <w:r>
        <w:rPr>
          <w:color w:val="585858"/>
          <w:sz w:val="20"/>
        </w:rPr>
        <w:t>the</w:t>
      </w:r>
      <w:r>
        <w:rPr>
          <w:color w:val="585858"/>
          <w:spacing w:val="-9"/>
          <w:sz w:val="20"/>
        </w:rPr>
        <w:t xml:space="preserve"> </w:t>
      </w:r>
      <w:r>
        <w:rPr>
          <w:color w:val="585858"/>
          <w:sz w:val="20"/>
        </w:rPr>
        <w:t>right</w:t>
      </w:r>
      <w:r>
        <w:rPr>
          <w:color w:val="585858"/>
          <w:spacing w:val="-11"/>
          <w:sz w:val="20"/>
        </w:rPr>
        <w:t xml:space="preserve"> </w:t>
      </w:r>
      <w:r>
        <w:rPr>
          <w:color w:val="585858"/>
          <w:sz w:val="20"/>
        </w:rPr>
        <w:t>to</w:t>
      </w:r>
      <w:r>
        <w:rPr>
          <w:color w:val="585858"/>
          <w:spacing w:val="-11"/>
          <w:sz w:val="20"/>
        </w:rPr>
        <w:t xml:space="preserve"> </w:t>
      </w:r>
      <w:r>
        <w:rPr>
          <w:color w:val="585858"/>
          <w:sz w:val="20"/>
        </w:rPr>
        <w:t>update</w:t>
      </w:r>
      <w:r>
        <w:rPr>
          <w:color w:val="585858"/>
          <w:spacing w:val="-9"/>
          <w:sz w:val="20"/>
        </w:rPr>
        <w:t xml:space="preserve"> </w:t>
      </w:r>
      <w:r>
        <w:rPr>
          <w:color w:val="585858"/>
          <w:sz w:val="20"/>
        </w:rPr>
        <w:t>or</w:t>
      </w:r>
      <w:r>
        <w:rPr>
          <w:color w:val="585858"/>
          <w:spacing w:val="-10"/>
          <w:sz w:val="20"/>
        </w:rPr>
        <w:t xml:space="preserve"> </w:t>
      </w:r>
      <w:r>
        <w:rPr>
          <w:color w:val="585858"/>
          <w:sz w:val="20"/>
        </w:rPr>
        <w:t>change</w:t>
      </w:r>
      <w:r>
        <w:rPr>
          <w:color w:val="585858"/>
          <w:spacing w:val="-11"/>
          <w:sz w:val="20"/>
        </w:rPr>
        <w:t xml:space="preserve"> </w:t>
      </w:r>
      <w:r>
        <w:rPr>
          <w:color w:val="585858"/>
          <w:sz w:val="20"/>
        </w:rPr>
        <w:t>the</w:t>
      </w:r>
      <w:r>
        <w:rPr>
          <w:color w:val="585858"/>
          <w:spacing w:val="-11"/>
          <w:sz w:val="20"/>
        </w:rPr>
        <w:t xml:space="preserve"> </w:t>
      </w:r>
      <w:r>
        <w:rPr>
          <w:color w:val="585858"/>
          <w:sz w:val="20"/>
        </w:rPr>
        <w:t>coverage</w:t>
      </w:r>
      <w:r>
        <w:rPr>
          <w:color w:val="585858"/>
          <w:spacing w:val="-9"/>
          <w:sz w:val="20"/>
        </w:rPr>
        <w:t xml:space="preserve"> </w:t>
      </w:r>
      <w:r>
        <w:rPr>
          <w:color w:val="585858"/>
          <w:sz w:val="20"/>
        </w:rPr>
        <w:t>list</w:t>
      </w:r>
      <w:r>
        <w:rPr>
          <w:color w:val="585858"/>
          <w:spacing w:val="-11"/>
          <w:sz w:val="20"/>
        </w:rPr>
        <w:t xml:space="preserve"> </w:t>
      </w:r>
      <w:r>
        <w:rPr>
          <w:color w:val="585858"/>
          <w:sz w:val="20"/>
        </w:rPr>
        <w:t>for</w:t>
      </w:r>
      <w:r>
        <w:rPr>
          <w:color w:val="585858"/>
          <w:spacing w:val="-10"/>
          <w:sz w:val="20"/>
        </w:rPr>
        <w:t xml:space="preserve"> </w:t>
      </w:r>
      <w:r>
        <w:rPr>
          <w:color w:val="585858"/>
          <w:sz w:val="20"/>
        </w:rPr>
        <w:t>the</w:t>
      </w:r>
      <w:r>
        <w:rPr>
          <w:color w:val="585858"/>
          <w:spacing w:val="-11"/>
          <w:sz w:val="20"/>
        </w:rPr>
        <w:t xml:space="preserve"> </w:t>
      </w:r>
      <w:r>
        <w:rPr>
          <w:color w:val="585858"/>
          <w:sz w:val="20"/>
        </w:rPr>
        <w:t>GML</w:t>
      </w:r>
      <w:r>
        <w:rPr>
          <w:color w:val="585858"/>
          <w:spacing w:val="-9"/>
          <w:sz w:val="20"/>
        </w:rPr>
        <w:t xml:space="preserve"> </w:t>
      </w:r>
      <w:r>
        <w:rPr>
          <w:color w:val="585858"/>
          <w:sz w:val="20"/>
        </w:rPr>
        <w:t>Services from</w:t>
      </w:r>
      <w:r>
        <w:rPr>
          <w:color w:val="585858"/>
          <w:spacing w:val="-11"/>
          <w:sz w:val="20"/>
        </w:rPr>
        <w:t xml:space="preserve"> </w:t>
      </w:r>
      <w:r>
        <w:rPr>
          <w:color w:val="585858"/>
          <w:sz w:val="20"/>
        </w:rPr>
        <w:t>time</w:t>
      </w:r>
      <w:r>
        <w:rPr>
          <w:color w:val="585858"/>
          <w:spacing w:val="-11"/>
          <w:sz w:val="20"/>
        </w:rPr>
        <w:t xml:space="preserve"> </w:t>
      </w:r>
      <w:r>
        <w:rPr>
          <w:color w:val="585858"/>
          <w:sz w:val="20"/>
        </w:rPr>
        <w:t>to</w:t>
      </w:r>
      <w:r>
        <w:rPr>
          <w:color w:val="585858"/>
          <w:spacing w:val="-11"/>
          <w:sz w:val="20"/>
        </w:rPr>
        <w:t xml:space="preserve"> </w:t>
      </w:r>
      <w:r>
        <w:rPr>
          <w:color w:val="585858"/>
          <w:sz w:val="20"/>
        </w:rPr>
        <w:t>time</w:t>
      </w:r>
      <w:r>
        <w:rPr>
          <w:color w:val="585858"/>
          <w:spacing w:val="-11"/>
          <w:sz w:val="20"/>
        </w:rPr>
        <w:t xml:space="preserve"> </w:t>
      </w:r>
      <w:r>
        <w:rPr>
          <w:color w:val="585858"/>
          <w:sz w:val="20"/>
        </w:rPr>
        <w:t>and</w:t>
      </w:r>
      <w:r>
        <w:rPr>
          <w:color w:val="585858"/>
          <w:spacing w:val="-11"/>
          <w:sz w:val="20"/>
        </w:rPr>
        <w:t xml:space="preserve"> </w:t>
      </w:r>
      <w:r>
        <w:rPr>
          <w:color w:val="585858"/>
          <w:sz w:val="20"/>
        </w:rPr>
        <w:t>to</w:t>
      </w:r>
      <w:r>
        <w:rPr>
          <w:color w:val="585858"/>
          <w:spacing w:val="-11"/>
          <w:sz w:val="20"/>
        </w:rPr>
        <w:t xml:space="preserve"> </w:t>
      </w:r>
      <w:r>
        <w:rPr>
          <w:color w:val="585858"/>
          <w:sz w:val="20"/>
        </w:rPr>
        <w:t>alter</w:t>
      </w:r>
      <w:r>
        <w:rPr>
          <w:color w:val="585858"/>
          <w:spacing w:val="-10"/>
          <w:sz w:val="20"/>
        </w:rPr>
        <w:t xml:space="preserve"> </w:t>
      </w:r>
      <w:r>
        <w:rPr>
          <w:color w:val="585858"/>
          <w:sz w:val="20"/>
        </w:rPr>
        <w:t>the</w:t>
      </w:r>
      <w:r>
        <w:rPr>
          <w:color w:val="585858"/>
          <w:spacing w:val="-11"/>
          <w:sz w:val="20"/>
        </w:rPr>
        <w:t xml:space="preserve"> </w:t>
      </w:r>
      <w:r>
        <w:rPr>
          <w:color w:val="585858"/>
          <w:sz w:val="20"/>
        </w:rPr>
        <w:t>underlying</w:t>
      </w:r>
      <w:r>
        <w:rPr>
          <w:color w:val="585858"/>
          <w:spacing w:val="-11"/>
          <w:sz w:val="20"/>
        </w:rPr>
        <w:t xml:space="preserve"> </w:t>
      </w:r>
      <w:r>
        <w:rPr>
          <w:color w:val="585858"/>
          <w:sz w:val="20"/>
        </w:rPr>
        <w:t>service</w:t>
      </w:r>
      <w:r>
        <w:rPr>
          <w:color w:val="585858"/>
          <w:spacing w:val="-11"/>
          <w:sz w:val="20"/>
        </w:rPr>
        <w:t xml:space="preserve"> </w:t>
      </w:r>
      <w:r>
        <w:rPr>
          <w:color w:val="585858"/>
          <w:sz w:val="20"/>
        </w:rPr>
        <w:t>component</w:t>
      </w:r>
      <w:r>
        <w:rPr>
          <w:color w:val="585858"/>
          <w:spacing w:val="-11"/>
          <w:sz w:val="20"/>
        </w:rPr>
        <w:t xml:space="preserve"> </w:t>
      </w:r>
      <w:r>
        <w:rPr>
          <w:color w:val="585858"/>
          <w:sz w:val="20"/>
        </w:rPr>
        <w:t>which</w:t>
      </w:r>
      <w:r>
        <w:rPr>
          <w:color w:val="585858"/>
          <w:spacing w:val="-11"/>
          <w:sz w:val="20"/>
        </w:rPr>
        <w:t xml:space="preserve"> </w:t>
      </w:r>
      <w:r>
        <w:rPr>
          <w:color w:val="585858"/>
          <w:sz w:val="20"/>
        </w:rPr>
        <w:t>provides</w:t>
      </w:r>
      <w:r>
        <w:rPr>
          <w:color w:val="585858"/>
          <w:spacing w:val="-10"/>
          <w:sz w:val="20"/>
        </w:rPr>
        <w:t xml:space="preserve"> </w:t>
      </w:r>
      <w:r>
        <w:rPr>
          <w:color w:val="585858"/>
          <w:sz w:val="20"/>
        </w:rPr>
        <w:t>the</w:t>
      </w:r>
      <w:r>
        <w:rPr>
          <w:color w:val="585858"/>
          <w:spacing w:val="-11"/>
          <w:sz w:val="20"/>
        </w:rPr>
        <w:t xml:space="preserve"> </w:t>
      </w:r>
      <w:r>
        <w:rPr>
          <w:color w:val="585858"/>
          <w:sz w:val="20"/>
        </w:rPr>
        <w:t>coverage without notice to the Customer. Coverage does not guarantee availability at a specific location in that country.</w:t>
      </w:r>
    </w:p>
    <w:p w14:paraId="7148E495" w14:textId="77777777" w:rsidR="00AE7C42" w:rsidRDefault="00461C0F">
      <w:pPr>
        <w:pStyle w:val="ListParagraph"/>
        <w:numPr>
          <w:ilvl w:val="1"/>
          <w:numId w:val="1"/>
        </w:numPr>
        <w:tabs>
          <w:tab w:val="left" w:pos="861"/>
        </w:tabs>
        <w:ind w:left="861" w:hanging="718"/>
        <w:jc w:val="both"/>
        <w:rPr>
          <w:sz w:val="20"/>
        </w:rPr>
      </w:pPr>
      <w:r>
        <w:rPr>
          <w:color w:val="585858"/>
          <w:sz w:val="20"/>
        </w:rPr>
        <w:t>The</w:t>
      </w:r>
      <w:r>
        <w:rPr>
          <w:color w:val="585858"/>
          <w:spacing w:val="-7"/>
          <w:sz w:val="20"/>
        </w:rPr>
        <w:t xml:space="preserve"> </w:t>
      </w:r>
      <w:r>
        <w:rPr>
          <w:color w:val="585858"/>
          <w:sz w:val="20"/>
        </w:rPr>
        <w:t>Service</w:t>
      </w:r>
      <w:r>
        <w:rPr>
          <w:color w:val="585858"/>
          <w:spacing w:val="-6"/>
          <w:sz w:val="20"/>
        </w:rPr>
        <w:t xml:space="preserve"> </w:t>
      </w:r>
      <w:r>
        <w:rPr>
          <w:color w:val="585858"/>
          <w:sz w:val="20"/>
        </w:rPr>
        <w:t>Guide</w:t>
      </w:r>
      <w:r>
        <w:rPr>
          <w:color w:val="585858"/>
          <w:spacing w:val="-5"/>
          <w:sz w:val="20"/>
        </w:rPr>
        <w:t xml:space="preserve"> </w:t>
      </w:r>
      <w:r>
        <w:rPr>
          <w:color w:val="585858"/>
          <w:sz w:val="20"/>
        </w:rPr>
        <w:t>for</w:t>
      </w:r>
      <w:r>
        <w:rPr>
          <w:color w:val="585858"/>
          <w:spacing w:val="-5"/>
          <w:sz w:val="20"/>
        </w:rPr>
        <w:t xml:space="preserve"> </w:t>
      </w:r>
      <w:r>
        <w:rPr>
          <w:color w:val="585858"/>
          <w:sz w:val="20"/>
        </w:rPr>
        <w:t>the</w:t>
      </w:r>
      <w:r>
        <w:rPr>
          <w:color w:val="585858"/>
          <w:spacing w:val="-4"/>
          <w:sz w:val="20"/>
        </w:rPr>
        <w:t xml:space="preserve"> </w:t>
      </w:r>
      <w:r>
        <w:rPr>
          <w:color w:val="585858"/>
          <w:sz w:val="20"/>
        </w:rPr>
        <w:t>GML</w:t>
      </w:r>
      <w:r>
        <w:rPr>
          <w:color w:val="585858"/>
          <w:spacing w:val="-7"/>
          <w:sz w:val="20"/>
        </w:rPr>
        <w:t xml:space="preserve"> </w:t>
      </w:r>
      <w:r>
        <w:rPr>
          <w:color w:val="585858"/>
          <w:sz w:val="20"/>
        </w:rPr>
        <w:t>Services</w:t>
      </w:r>
      <w:r>
        <w:rPr>
          <w:color w:val="585858"/>
          <w:spacing w:val="-5"/>
          <w:sz w:val="20"/>
        </w:rPr>
        <w:t xml:space="preserve"> </w:t>
      </w:r>
      <w:r>
        <w:rPr>
          <w:color w:val="585858"/>
          <w:sz w:val="20"/>
        </w:rPr>
        <w:t>will</w:t>
      </w:r>
      <w:r>
        <w:rPr>
          <w:color w:val="585858"/>
          <w:spacing w:val="-6"/>
          <w:sz w:val="20"/>
        </w:rPr>
        <w:t xml:space="preserve"> </w:t>
      </w:r>
      <w:r>
        <w:rPr>
          <w:color w:val="585858"/>
          <w:sz w:val="20"/>
        </w:rPr>
        <w:t>apply</w:t>
      </w:r>
      <w:r>
        <w:rPr>
          <w:color w:val="585858"/>
          <w:spacing w:val="-5"/>
          <w:sz w:val="20"/>
        </w:rPr>
        <w:t xml:space="preserve"> </w:t>
      </w:r>
      <w:r>
        <w:rPr>
          <w:color w:val="585858"/>
          <w:sz w:val="20"/>
        </w:rPr>
        <w:t>alongside</w:t>
      </w:r>
      <w:r>
        <w:rPr>
          <w:color w:val="585858"/>
          <w:spacing w:val="-6"/>
          <w:sz w:val="20"/>
        </w:rPr>
        <w:t xml:space="preserve"> </w:t>
      </w:r>
      <w:r>
        <w:rPr>
          <w:color w:val="585858"/>
          <w:sz w:val="20"/>
        </w:rPr>
        <w:t>this</w:t>
      </w:r>
      <w:r>
        <w:rPr>
          <w:color w:val="585858"/>
          <w:spacing w:val="-6"/>
          <w:sz w:val="20"/>
        </w:rPr>
        <w:t xml:space="preserve"> </w:t>
      </w:r>
      <w:r>
        <w:rPr>
          <w:color w:val="585858"/>
          <w:sz w:val="20"/>
        </w:rPr>
        <w:t>Product</w:t>
      </w:r>
      <w:r>
        <w:rPr>
          <w:color w:val="585858"/>
          <w:spacing w:val="-4"/>
          <w:sz w:val="20"/>
        </w:rPr>
        <w:t xml:space="preserve"> </w:t>
      </w:r>
      <w:r>
        <w:rPr>
          <w:color w:val="585858"/>
          <w:spacing w:val="-2"/>
          <w:sz w:val="20"/>
        </w:rPr>
        <w:t>Schedule.</w:t>
      </w:r>
    </w:p>
    <w:p w14:paraId="7148E496" w14:textId="77777777" w:rsidR="00AE7C42" w:rsidRDefault="00AE7C42">
      <w:pPr>
        <w:pStyle w:val="ListParagraph"/>
        <w:rPr>
          <w:sz w:val="20"/>
        </w:rPr>
        <w:sectPr w:rsidR="00AE7C42">
          <w:pgSz w:w="11910" w:h="16840"/>
          <w:pgMar w:top="1760" w:right="1275" w:bottom="1020" w:left="1275" w:header="0" w:footer="824" w:gutter="0"/>
          <w:cols w:space="720"/>
        </w:sectPr>
      </w:pPr>
    </w:p>
    <w:p w14:paraId="7148E497" w14:textId="77777777" w:rsidR="00AE7C42" w:rsidRPr="008634B3" w:rsidRDefault="00461C0F">
      <w:pPr>
        <w:pStyle w:val="Heading3"/>
        <w:numPr>
          <w:ilvl w:val="0"/>
          <w:numId w:val="1"/>
        </w:numPr>
        <w:tabs>
          <w:tab w:val="left" w:pos="862"/>
        </w:tabs>
        <w:spacing w:before="103"/>
        <w:ind w:left="862" w:hanging="719"/>
        <w:jc w:val="both"/>
        <w:rPr>
          <w:color w:val="8C33FF" w:themeColor="accent1"/>
        </w:rPr>
      </w:pPr>
      <w:r w:rsidRPr="008634B3">
        <w:rPr>
          <w:color w:val="8C33FF" w:themeColor="accent1"/>
          <w:w w:val="90"/>
        </w:rPr>
        <w:lastRenderedPageBreak/>
        <w:t>GML</w:t>
      </w:r>
      <w:r w:rsidRPr="008634B3">
        <w:rPr>
          <w:color w:val="8C33FF" w:themeColor="accent1"/>
          <w:spacing w:val="9"/>
        </w:rPr>
        <w:t xml:space="preserve"> </w:t>
      </w:r>
      <w:r w:rsidRPr="008634B3">
        <w:rPr>
          <w:color w:val="8C33FF" w:themeColor="accent1"/>
          <w:spacing w:val="-2"/>
        </w:rPr>
        <w:t>Equipment</w:t>
      </w:r>
    </w:p>
    <w:p w14:paraId="7148E498" w14:textId="39192655" w:rsidR="00AE7C42" w:rsidRDefault="00461C0F">
      <w:pPr>
        <w:pStyle w:val="ListParagraph"/>
        <w:numPr>
          <w:ilvl w:val="1"/>
          <w:numId w:val="1"/>
        </w:numPr>
        <w:tabs>
          <w:tab w:val="left" w:pos="860"/>
          <w:tab w:val="left" w:pos="863"/>
        </w:tabs>
        <w:spacing w:before="49" w:line="276" w:lineRule="auto"/>
        <w:ind w:right="423"/>
        <w:jc w:val="both"/>
        <w:rPr>
          <w:sz w:val="20"/>
        </w:rPr>
      </w:pPr>
      <w:r>
        <w:rPr>
          <w:b/>
          <w:color w:val="585858"/>
          <w:sz w:val="20"/>
        </w:rPr>
        <w:t>Title</w:t>
      </w:r>
      <w:r>
        <w:rPr>
          <w:b/>
          <w:color w:val="585858"/>
          <w:spacing w:val="-14"/>
          <w:sz w:val="20"/>
        </w:rPr>
        <w:t xml:space="preserve"> </w:t>
      </w:r>
      <w:r>
        <w:rPr>
          <w:b/>
          <w:color w:val="585858"/>
          <w:sz w:val="20"/>
        </w:rPr>
        <w:t>to</w:t>
      </w:r>
      <w:r>
        <w:rPr>
          <w:b/>
          <w:color w:val="585858"/>
          <w:spacing w:val="-14"/>
          <w:sz w:val="20"/>
        </w:rPr>
        <w:t xml:space="preserve"> </w:t>
      </w:r>
      <w:r>
        <w:rPr>
          <w:b/>
          <w:color w:val="585858"/>
          <w:sz w:val="20"/>
        </w:rPr>
        <w:t>GML</w:t>
      </w:r>
      <w:r>
        <w:rPr>
          <w:b/>
          <w:color w:val="585858"/>
          <w:spacing w:val="-14"/>
          <w:sz w:val="20"/>
        </w:rPr>
        <w:t xml:space="preserve"> </w:t>
      </w:r>
      <w:r>
        <w:rPr>
          <w:b/>
          <w:color w:val="585858"/>
          <w:sz w:val="20"/>
        </w:rPr>
        <w:t>Equipment:</w:t>
      </w:r>
      <w:r>
        <w:rPr>
          <w:b/>
          <w:color w:val="585858"/>
          <w:spacing w:val="-14"/>
          <w:sz w:val="20"/>
        </w:rPr>
        <w:t xml:space="preserve"> </w:t>
      </w:r>
      <w:r>
        <w:rPr>
          <w:color w:val="585858"/>
          <w:sz w:val="20"/>
        </w:rPr>
        <w:t>Ownership</w:t>
      </w:r>
      <w:r>
        <w:rPr>
          <w:color w:val="585858"/>
          <w:spacing w:val="-14"/>
          <w:sz w:val="20"/>
        </w:rPr>
        <w:t xml:space="preserve"> </w:t>
      </w:r>
      <w:r>
        <w:rPr>
          <w:color w:val="585858"/>
          <w:sz w:val="20"/>
        </w:rPr>
        <w:t>of</w:t>
      </w:r>
      <w:r>
        <w:rPr>
          <w:color w:val="585858"/>
          <w:spacing w:val="-14"/>
          <w:sz w:val="20"/>
        </w:rPr>
        <w:t xml:space="preserve"> </w:t>
      </w:r>
      <w:r>
        <w:rPr>
          <w:color w:val="585858"/>
          <w:sz w:val="20"/>
        </w:rPr>
        <w:t>the</w:t>
      </w:r>
      <w:r>
        <w:rPr>
          <w:color w:val="585858"/>
          <w:spacing w:val="-14"/>
          <w:sz w:val="20"/>
        </w:rPr>
        <w:t xml:space="preserve"> </w:t>
      </w:r>
      <w:r>
        <w:rPr>
          <w:color w:val="585858"/>
          <w:sz w:val="20"/>
        </w:rPr>
        <w:t>GML</w:t>
      </w:r>
      <w:r>
        <w:rPr>
          <w:color w:val="585858"/>
          <w:spacing w:val="-14"/>
          <w:sz w:val="20"/>
        </w:rPr>
        <w:t xml:space="preserve"> </w:t>
      </w:r>
      <w:r>
        <w:rPr>
          <w:color w:val="585858"/>
          <w:sz w:val="20"/>
        </w:rPr>
        <w:t>Equipment</w:t>
      </w:r>
      <w:r>
        <w:rPr>
          <w:color w:val="585858"/>
          <w:spacing w:val="-14"/>
          <w:sz w:val="20"/>
        </w:rPr>
        <w:t xml:space="preserve"> </w:t>
      </w:r>
      <w:r>
        <w:rPr>
          <w:color w:val="585858"/>
          <w:sz w:val="20"/>
        </w:rPr>
        <w:t>remains</w:t>
      </w:r>
      <w:r>
        <w:rPr>
          <w:color w:val="585858"/>
          <w:spacing w:val="-13"/>
          <w:sz w:val="20"/>
        </w:rPr>
        <w:t xml:space="preserve"> </w:t>
      </w:r>
      <w:r>
        <w:rPr>
          <w:color w:val="585858"/>
          <w:sz w:val="20"/>
        </w:rPr>
        <w:t>with</w:t>
      </w:r>
      <w:r>
        <w:rPr>
          <w:color w:val="585858"/>
          <w:spacing w:val="-14"/>
          <w:sz w:val="20"/>
        </w:rPr>
        <w:t xml:space="preserve"> </w:t>
      </w:r>
      <w:r>
        <w:rPr>
          <w:color w:val="585858"/>
          <w:sz w:val="20"/>
        </w:rPr>
        <w:t>the</w:t>
      </w:r>
      <w:r>
        <w:rPr>
          <w:color w:val="585858"/>
          <w:spacing w:val="-14"/>
          <w:sz w:val="20"/>
        </w:rPr>
        <w:t xml:space="preserve"> </w:t>
      </w:r>
      <w:r w:rsidR="004767DC">
        <w:rPr>
          <w:color w:val="585858"/>
          <w:sz w:val="20"/>
        </w:rPr>
        <w:t>Hyper Logical</w:t>
      </w:r>
      <w:r>
        <w:rPr>
          <w:color w:val="585858"/>
          <w:sz w:val="20"/>
        </w:rPr>
        <w:t xml:space="preserve"> for the service. Customer must not, and must not allow any person to, remove, relocate, modify, damage, destroy or interfere with any GML Equipment. Customer shall keep the GML Equipment safe and report any damage, fault, loss or theft of the GML Equipment promptly to </w:t>
      </w:r>
      <w:r w:rsidR="004767DC">
        <w:rPr>
          <w:color w:val="585858"/>
          <w:sz w:val="20"/>
        </w:rPr>
        <w:t>Hyper Logical</w:t>
      </w:r>
      <w:r>
        <w:rPr>
          <w:color w:val="585858"/>
          <w:sz w:val="20"/>
        </w:rPr>
        <w:t>.</w:t>
      </w:r>
    </w:p>
    <w:p w14:paraId="7148E499" w14:textId="7ED56067" w:rsidR="00AE7C42" w:rsidRDefault="004767DC">
      <w:pPr>
        <w:pStyle w:val="ListParagraph"/>
        <w:numPr>
          <w:ilvl w:val="1"/>
          <w:numId w:val="1"/>
        </w:numPr>
        <w:tabs>
          <w:tab w:val="left" w:pos="860"/>
          <w:tab w:val="left" w:pos="863"/>
        </w:tabs>
        <w:spacing w:line="276" w:lineRule="auto"/>
        <w:ind w:right="426"/>
        <w:jc w:val="both"/>
        <w:rPr>
          <w:sz w:val="20"/>
        </w:rPr>
      </w:pPr>
      <w:r>
        <w:rPr>
          <w:color w:val="585858"/>
          <w:sz w:val="20"/>
        </w:rPr>
        <w:t>Hyper Logical shall be entitled to enter the Customer’s premises to repair or recover any GML Equipment. Should Hyper Logical be unable to do so due to the Customer’s inaction or</w:t>
      </w:r>
      <w:r>
        <w:rPr>
          <w:color w:val="585858"/>
          <w:spacing w:val="-5"/>
          <w:sz w:val="20"/>
        </w:rPr>
        <w:t xml:space="preserve"> </w:t>
      </w:r>
      <w:r>
        <w:rPr>
          <w:color w:val="585858"/>
          <w:sz w:val="20"/>
        </w:rPr>
        <w:t>fault,</w:t>
      </w:r>
      <w:r>
        <w:rPr>
          <w:color w:val="585858"/>
          <w:spacing w:val="-6"/>
          <w:sz w:val="20"/>
        </w:rPr>
        <w:t xml:space="preserve"> </w:t>
      </w:r>
      <w:r>
        <w:rPr>
          <w:color w:val="585858"/>
          <w:sz w:val="20"/>
        </w:rPr>
        <w:t>the</w:t>
      </w:r>
      <w:r>
        <w:rPr>
          <w:color w:val="585858"/>
          <w:spacing w:val="-7"/>
          <w:sz w:val="20"/>
        </w:rPr>
        <w:t xml:space="preserve"> </w:t>
      </w:r>
      <w:r>
        <w:rPr>
          <w:color w:val="585858"/>
          <w:sz w:val="20"/>
        </w:rPr>
        <w:t>Customer</w:t>
      </w:r>
      <w:r>
        <w:rPr>
          <w:color w:val="585858"/>
          <w:spacing w:val="-5"/>
          <w:sz w:val="20"/>
        </w:rPr>
        <w:t xml:space="preserve"> </w:t>
      </w:r>
      <w:r>
        <w:rPr>
          <w:color w:val="585858"/>
          <w:sz w:val="20"/>
        </w:rPr>
        <w:t>will</w:t>
      </w:r>
      <w:r>
        <w:rPr>
          <w:color w:val="585858"/>
          <w:spacing w:val="-7"/>
          <w:sz w:val="20"/>
        </w:rPr>
        <w:t xml:space="preserve"> </w:t>
      </w:r>
      <w:r>
        <w:rPr>
          <w:color w:val="585858"/>
          <w:sz w:val="20"/>
        </w:rPr>
        <w:t>become</w:t>
      </w:r>
      <w:r>
        <w:rPr>
          <w:color w:val="585858"/>
          <w:spacing w:val="-7"/>
          <w:sz w:val="20"/>
        </w:rPr>
        <w:t xml:space="preserve"> </w:t>
      </w:r>
      <w:r>
        <w:rPr>
          <w:color w:val="585858"/>
          <w:sz w:val="20"/>
        </w:rPr>
        <w:t>liable</w:t>
      </w:r>
      <w:r>
        <w:rPr>
          <w:color w:val="585858"/>
          <w:spacing w:val="-7"/>
          <w:sz w:val="20"/>
        </w:rPr>
        <w:t xml:space="preserve"> </w:t>
      </w:r>
      <w:r>
        <w:rPr>
          <w:color w:val="585858"/>
          <w:sz w:val="20"/>
        </w:rPr>
        <w:t>for</w:t>
      </w:r>
      <w:r>
        <w:rPr>
          <w:color w:val="585858"/>
          <w:spacing w:val="-5"/>
          <w:sz w:val="20"/>
        </w:rPr>
        <w:t xml:space="preserve"> </w:t>
      </w:r>
      <w:r>
        <w:rPr>
          <w:color w:val="585858"/>
          <w:sz w:val="20"/>
        </w:rPr>
        <w:t>the</w:t>
      </w:r>
      <w:r>
        <w:rPr>
          <w:color w:val="585858"/>
          <w:spacing w:val="-7"/>
          <w:sz w:val="20"/>
        </w:rPr>
        <w:t xml:space="preserve"> </w:t>
      </w:r>
      <w:r>
        <w:rPr>
          <w:color w:val="585858"/>
          <w:sz w:val="20"/>
        </w:rPr>
        <w:t>full</w:t>
      </w:r>
      <w:r>
        <w:rPr>
          <w:color w:val="585858"/>
          <w:spacing w:val="-7"/>
          <w:sz w:val="20"/>
        </w:rPr>
        <w:t xml:space="preserve"> </w:t>
      </w:r>
      <w:r>
        <w:rPr>
          <w:color w:val="585858"/>
          <w:sz w:val="20"/>
        </w:rPr>
        <w:t>replacement</w:t>
      </w:r>
      <w:r>
        <w:rPr>
          <w:color w:val="585858"/>
          <w:spacing w:val="-6"/>
          <w:sz w:val="20"/>
        </w:rPr>
        <w:t xml:space="preserve"> </w:t>
      </w:r>
      <w:r>
        <w:rPr>
          <w:color w:val="585858"/>
          <w:sz w:val="20"/>
        </w:rPr>
        <w:t>cost</w:t>
      </w:r>
      <w:r>
        <w:rPr>
          <w:color w:val="585858"/>
          <w:spacing w:val="-5"/>
          <w:sz w:val="20"/>
        </w:rPr>
        <w:t xml:space="preserve"> </w:t>
      </w:r>
      <w:r>
        <w:rPr>
          <w:color w:val="585858"/>
          <w:sz w:val="20"/>
        </w:rPr>
        <w:t>of</w:t>
      </w:r>
      <w:r>
        <w:rPr>
          <w:color w:val="585858"/>
          <w:spacing w:val="-6"/>
          <w:sz w:val="20"/>
        </w:rPr>
        <w:t xml:space="preserve"> </w:t>
      </w:r>
      <w:r>
        <w:rPr>
          <w:color w:val="585858"/>
          <w:sz w:val="20"/>
        </w:rPr>
        <w:t>the</w:t>
      </w:r>
      <w:r>
        <w:rPr>
          <w:color w:val="585858"/>
          <w:spacing w:val="-7"/>
          <w:sz w:val="20"/>
        </w:rPr>
        <w:t xml:space="preserve"> </w:t>
      </w:r>
      <w:r>
        <w:rPr>
          <w:color w:val="585858"/>
          <w:sz w:val="20"/>
        </w:rPr>
        <w:t>GML</w:t>
      </w:r>
      <w:r>
        <w:rPr>
          <w:color w:val="585858"/>
          <w:spacing w:val="-7"/>
          <w:sz w:val="20"/>
        </w:rPr>
        <w:t xml:space="preserve"> </w:t>
      </w:r>
      <w:r>
        <w:rPr>
          <w:color w:val="585858"/>
          <w:sz w:val="20"/>
        </w:rPr>
        <w:t>Equipment on its premises.</w:t>
      </w:r>
    </w:p>
    <w:p w14:paraId="7148E49A" w14:textId="67B7D6D3" w:rsidR="00AE7C42" w:rsidRDefault="00461C0F">
      <w:pPr>
        <w:pStyle w:val="ListParagraph"/>
        <w:numPr>
          <w:ilvl w:val="1"/>
          <w:numId w:val="1"/>
        </w:numPr>
        <w:tabs>
          <w:tab w:val="left" w:pos="860"/>
          <w:tab w:val="left" w:pos="863"/>
        </w:tabs>
        <w:spacing w:line="276" w:lineRule="auto"/>
        <w:ind w:right="424"/>
        <w:jc w:val="both"/>
        <w:rPr>
          <w:sz w:val="20"/>
        </w:rPr>
      </w:pPr>
      <w:r>
        <w:rPr>
          <w:b/>
          <w:color w:val="585858"/>
          <w:sz w:val="20"/>
        </w:rPr>
        <w:t xml:space="preserve">Return of GML Equipment: </w:t>
      </w:r>
      <w:r>
        <w:rPr>
          <w:color w:val="585858"/>
          <w:sz w:val="20"/>
        </w:rPr>
        <w:t xml:space="preserve">After termination, Customer must return GML Equipment to </w:t>
      </w:r>
      <w:r w:rsidR="004767DC">
        <w:rPr>
          <w:color w:val="585858"/>
          <w:sz w:val="20"/>
        </w:rPr>
        <w:t>Hyper Logical</w:t>
      </w:r>
      <w:r>
        <w:rPr>
          <w:color w:val="585858"/>
          <w:sz w:val="20"/>
        </w:rPr>
        <w:t xml:space="preserve"> within 30 calendar days. If in </w:t>
      </w:r>
      <w:r w:rsidR="004767DC">
        <w:rPr>
          <w:color w:val="585858"/>
          <w:sz w:val="20"/>
        </w:rPr>
        <w:t xml:space="preserve">Hyper </w:t>
      </w:r>
      <w:proofErr w:type="spellStart"/>
      <w:r w:rsidR="004767DC">
        <w:rPr>
          <w:color w:val="585858"/>
          <w:sz w:val="20"/>
        </w:rPr>
        <w:t>Logical</w:t>
      </w:r>
      <w:r>
        <w:rPr>
          <w:color w:val="585858"/>
          <w:sz w:val="20"/>
        </w:rPr>
        <w:t>’s</w:t>
      </w:r>
      <w:proofErr w:type="spellEnd"/>
      <w:r>
        <w:rPr>
          <w:color w:val="585858"/>
          <w:sz w:val="20"/>
        </w:rPr>
        <w:t xml:space="preserve"> reasonable opinion, the GML Equipment recovered is in a condition materially inferior to that condition it was initially installed</w:t>
      </w:r>
      <w:r>
        <w:rPr>
          <w:color w:val="585858"/>
          <w:spacing w:val="-9"/>
          <w:sz w:val="20"/>
        </w:rPr>
        <w:t xml:space="preserve"> </w:t>
      </w:r>
      <w:r>
        <w:rPr>
          <w:color w:val="585858"/>
          <w:sz w:val="20"/>
        </w:rPr>
        <w:t>at</w:t>
      </w:r>
      <w:r>
        <w:rPr>
          <w:color w:val="585858"/>
          <w:spacing w:val="-9"/>
          <w:sz w:val="20"/>
        </w:rPr>
        <w:t xml:space="preserve"> </w:t>
      </w:r>
      <w:r>
        <w:rPr>
          <w:color w:val="585858"/>
          <w:sz w:val="20"/>
        </w:rPr>
        <w:t>Customer’s</w:t>
      </w:r>
      <w:r>
        <w:rPr>
          <w:color w:val="585858"/>
          <w:spacing w:val="-7"/>
          <w:sz w:val="20"/>
        </w:rPr>
        <w:t xml:space="preserve"> </w:t>
      </w:r>
      <w:r>
        <w:rPr>
          <w:color w:val="585858"/>
          <w:sz w:val="20"/>
        </w:rPr>
        <w:t>premises,</w:t>
      </w:r>
      <w:r>
        <w:rPr>
          <w:color w:val="585858"/>
          <w:spacing w:val="-11"/>
          <w:sz w:val="20"/>
        </w:rPr>
        <w:t xml:space="preserve"> </w:t>
      </w:r>
      <w:r>
        <w:rPr>
          <w:color w:val="585858"/>
          <w:sz w:val="20"/>
        </w:rPr>
        <w:t>save</w:t>
      </w:r>
      <w:r>
        <w:rPr>
          <w:color w:val="585858"/>
          <w:spacing w:val="-9"/>
          <w:sz w:val="20"/>
        </w:rPr>
        <w:t xml:space="preserve"> </w:t>
      </w:r>
      <w:r>
        <w:rPr>
          <w:color w:val="585858"/>
          <w:sz w:val="20"/>
        </w:rPr>
        <w:t>for</w:t>
      </w:r>
      <w:r>
        <w:rPr>
          <w:color w:val="585858"/>
          <w:spacing w:val="-8"/>
          <w:sz w:val="20"/>
        </w:rPr>
        <w:t xml:space="preserve"> </w:t>
      </w:r>
      <w:r>
        <w:rPr>
          <w:color w:val="585858"/>
          <w:sz w:val="20"/>
        </w:rPr>
        <w:t>reasonable</w:t>
      </w:r>
      <w:r>
        <w:rPr>
          <w:color w:val="585858"/>
          <w:spacing w:val="-7"/>
          <w:sz w:val="20"/>
        </w:rPr>
        <w:t xml:space="preserve"> </w:t>
      </w:r>
      <w:r>
        <w:rPr>
          <w:color w:val="585858"/>
          <w:sz w:val="20"/>
        </w:rPr>
        <w:t>wear</w:t>
      </w:r>
      <w:r>
        <w:rPr>
          <w:color w:val="585858"/>
          <w:spacing w:val="-8"/>
          <w:sz w:val="20"/>
        </w:rPr>
        <w:t xml:space="preserve"> </w:t>
      </w:r>
      <w:r>
        <w:rPr>
          <w:color w:val="585858"/>
          <w:sz w:val="20"/>
        </w:rPr>
        <w:t>and</w:t>
      </w:r>
      <w:r>
        <w:rPr>
          <w:color w:val="585858"/>
          <w:spacing w:val="-9"/>
          <w:sz w:val="20"/>
        </w:rPr>
        <w:t xml:space="preserve"> </w:t>
      </w:r>
      <w:r>
        <w:rPr>
          <w:color w:val="585858"/>
          <w:sz w:val="20"/>
        </w:rPr>
        <w:t>tear,</w:t>
      </w:r>
      <w:r>
        <w:rPr>
          <w:color w:val="585858"/>
          <w:spacing w:val="-11"/>
          <w:sz w:val="20"/>
        </w:rPr>
        <w:t xml:space="preserve"> </w:t>
      </w:r>
      <w:r>
        <w:rPr>
          <w:color w:val="585858"/>
          <w:sz w:val="20"/>
        </w:rPr>
        <w:t>Customer</w:t>
      </w:r>
      <w:r>
        <w:rPr>
          <w:color w:val="585858"/>
          <w:spacing w:val="-10"/>
          <w:sz w:val="20"/>
        </w:rPr>
        <w:t xml:space="preserve"> </w:t>
      </w:r>
      <w:r>
        <w:rPr>
          <w:color w:val="585858"/>
          <w:sz w:val="20"/>
        </w:rPr>
        <w:t>will</w:t>
      </w:r>
      <w:r>
        <w:rPr>
          <w:color w:val="585858"/>
          <w:spacing w:val="-10"/>
          <w:sz w:val="20"/>
        </w:rPr>
        <w:t xml:space="preserve"> </w:t>
      </w:r>
      <w:r>
        <w:rPr>
          <w:color w:val="585858"/>
          <w:sz w:val="20"/>
        </w:rPr>
        <w:t>be</w:t>
      </w:r>
      <w:r>
        <w:rPr>
          <w:color w:val="585858"/>
          <w:spacing w:val="-9"/>
          <w:sz w:val="20"/>
        </w:rPr>
        <w:t xml:space="preserve"> </w:t>
      </w:r>
      <w:r>
        <w:rPr>
          <w:color w:val="585858"/>
          <w:sz w:val="20"/>
        </w:rPr>
        <w:t>liable for the full replacement cost of this GML Equipment.</w:t>
      </w:r>
    </w:p>
    <w:p w14:paraId="7148E49B" w14:textId="77777777" w:rsidR="00AE7C42" w:rsidRDefault="00461C0F">
      <w:pPr>
        <w:pStyle w:val="ListParagraph"/>
        <w:numPr>
          <w:ilvl w:val="1"/>
          <w:numId w:val="1"/>
        </w:numPr>
        <w:tabs>
          <w:tab w:val="left" w:pos="860"/>
          <w:tab w:val="left" w:pos="863"/>
        </w:tabs>
        <w:spacing w:line="276" w:lineRule="auto"/>
        <w:ind w:right="426"/>
        <w:jc w:val="both"/>
        <w:rPr>
          <w:sz w:val="20"/>
        </w:rPr>
      </w:pPr>
      <w:r>
        <w:rPr>
          <w:b/>
          <w:color w:val="585858"/>
          <w:sz w:val="20"/>
        </w:rPr>
        <w:t>Transfer Of GML Equipment</w:t>
      </w:r>
      <w:r>
        <w:rPr>
          <w:color w:val="585858"/>
          <w:sz w:val="20"/>
        </w:rPr>
        <w:t>: On request, Customer may request to have the title and ownership of equipment transferred at the end of the service commitment term. A one-time transfer fee applies as set forth in the price schedule.</w:t>
      </w:r>
    </w:p>
    <w:p w14:paraId="7148E49C" w14:textId="77777777" w:rsidR="00AE7C42" w:rsidRDefault="00AE7C42">
      <w:pPr>
        <w:pStyle w:val="BodyText"/>
        <w:spacing w:before="30"/>
        <w:jc w:val="left"/>
      </w:pPr>
    </w:p>
    <w:p w14:paraId="7148E49D" w14:textId="0BF59207" w:rsidR="00AE7C42" w:rsidRPr="008634B3" w:rsidRDefault="00461C0F">
      <w:pPr>
        <w:pStyle w:val="Heading3"/>
        <w:numPr>
          <w:ilvl w:val="0"/>
          <w:numId w:val="1"/>
        </w:numPr>
        <w:tabs>
          <w:tab w:val="left" w:pos="862"/>
        </w:tabs>
        <w:ind w:left="862" w:hanging="719"/>
        <w:jc w:val="both"/>
        <w:rPr>
          <w:color w:val="8C33FF" w:themeColor="accent1"/>
        </w:rPr>
      </w:pPr>
      <w:bookmarkStart w:id="6" w:name="_bookmark3"/>
      <w:bookmarkEnd w:id="6"/>
      <w:r w:rsidRPr="008634B3">
        <w:rPr>
          <w:color w:val="8C33FF" w:themeColor="accent1"/>
        </w:rPr>
        <w:t>Additional</w:t>
      </w:r>
      <w:r w:rsidRPr="008634B3">
        <w:rPr>
          <w:color w:val="8C33FF" w:themeColor="accent1"/>
          <w:spacing w:val="38"/>
        </w:rPr>
        <w:t xml:space="preserve"> </w:t>
      </w:r>
      <w:r w:rsidRPr="008634B3">
        <w:rPr>
          <w:color w:val="8C33FF" w:themeColor="accent1"/>
        </w:rPr>
        <w:t>Terms</w:t>
      </w:r>
      <w:r w:rsidRPr="008634B3">
        <w:rPr>
          <w:color w:val="8C33FF" w:themeColor="accent1"/>
          <w:spacing w:val="36"/>
        </w:rPr>
        <w:t xml:space="preserve"> </w:t>
      </w:r>
      <w:r w:rsidRPr="008634B3">
        <w:rPr>
          <w:color w:val="8C33FF" w:themeColor="accent1"/>
        </w:rPr>
        <w:t>for</w:t>
      </w:r>
      <w:r w:rsidRPr="008634B3">
        <w:rPr>
          <w:color w:val="8C33FF" w:themeColor="accent1"/>
          <w:spacing w:val="38"/>
        </w:rPr>
        <w:t xml:space="preserve"> </w:t>
      </w:r>
      <w:proofErr w:type="spellStart"/>
      <w:r w:rsidR="00A563C5" w:rsidRPr="008634B3">
        <w:rPr>
          <w:color w:val="8C33FF" w:themeColor="accent1"/>
        </w:rPr>
        <w:t>Myriota</w:t>
      </w:r>
      <w:proofErr w:type="spellEnd"/>
      <w:r w:rsidRPr="008634B3">
        <w:rPr>
          <w:color w:val="8C33FF" w:themeColor="accent1"/>
          <w:spacing w:val="38"/>
        </w:rPr>
        <w:t xml:space="preserve"> </w:t>
      </w:r>
      <w:r w:rsidRPr="008634B3">
        <w:rPr>
          <w:color w:val="8C33FF" w:themeColor="accent1"/>
          <w:spacing w:val="-2"/>
        </w:rPr>
        <w:t>Services</w:t>
      </w:r>
    </w:p>
    <w:p w14:paraId="7148E49E" w14:textId="0627F784" w:rsidR="00AE7C42" w:rsidRDefault="00461C0F">
      <w:pPr>
        <w:pStyle w:val="ListParagraph"/>
        <w:numPr>
          <w:ilvl w:val="1"/>
          <w:numId w:val="1"/>
        </w:numPr>
        <w:tabs>
          <w:tab w:val="left" w:pos="860"/>
          <w:tab w:val="left" w:pos="863"/>
        </w:tabs>
        <w:spacing w:before="49" w:line="276" w:lineRule="auto"/>
        <w:ind w:right="424"/>
        <w:jc w:val="both"/>
        <w:rPr>
          <w:sz w:val="20"/>
        </w:rPr>
      </w:pPr>
      <w:r>
        <w:rPr>
          <w:color w:val="585858"/>
          <w:sz w:val="20"/>
        </w:rPr>
        <w:t xml:space="preserve">Additional specific conditions are outlined below for the use of the </w:t>
      </w:r>
      <w:proofErr w:type="spellStart"/>
      <w:r w:rsidR="00A563C5">
        <w:rPr>
          <w:color w:val="585858"/>
          <w:sz w:val="20"/>
        </w:rPr>
        <w:t>Myriota</w:t>
      </w:r>
      <w:proofErr w:type="spellEnd"/>
      <w:r>
        <w:rPr>
          <w:color w:val="585858"/>
          <w:sz w:val="20"/>
        </w:rPr>
        <w:t xml:space="preserve"> elements of the GML Service (the “</w:t>
      </w:r>
      <w:proofErr w:type="spellStart"/>
      <w:r w:rsidR="00A563C5">
        <w:rPr>
          <w:b/>
          <w:color w:val="585858"/>
          <w:sz w:val="20"/>
        </w:rPr>
        <w:t>Myriota</w:t>
      </w:r>
      <w:proofErr w:type="spellEnd"/>
      <w:r>
        <w:rPr>
          <w:b/>
          <w:color w:val="585858"/>
          <w:sz w:val="20"/>
        </w:rPr>
        <w:t xml:space="preserve"> Services</w:t>
      </w:r>
      <w:r>
        <w:rPr>
          <w:color w:val="585858"/>
          <w:sz w:val="20"/>
        </w:rPr>
        <w:t xml:space="preserve">”), including the equipment for the use of the </w:t>
      </w:r>
      <w:proofErr w:type="spellStart"/>
      <w:r w:rsidR="00A563C5">
        <w:rPr>
          <w:color w:val="585858"/>
          <w:sz w:val="20"/>
        </w:rPr>
        <w:t>Myriota</w:t>
      </w:r>
      <w:proofErr w:type="spellEnd"/>
      <w:r>
        <w:rPr>
          <w:color w:val="585858"/>
          <w:sz w:val="20"/>
        </w:rPr>
        <w:t xml:space="preserve"> Services such as cabling and fixtures suitable for those </w:t>
      </w:r>
      <w:proofErr w:type="spellStart"/>
      <w:r w:rsidR="00A563C5">
        <w:rPr>
          <w:color w:val="585858"/>
          <w:sz w:val="20"/>
        </w:rPr>
        <w:t>Myriota</w:t>
      </w:r>
      <w:proofErr w:type="spellEnd"/>
      <w:r>
        <w:rPr>
          <w:color w:val="585858"/>
          <w:sz w:val="20"/>
        </w:rPr>
        <w:t xml:space="preserve"> Services (the “</w:t>
      </w:r>
      <w:proofErr w:type="spellStart"/>
      <w:r w:rsidR="00A563C5">
        <w:rPr>
          <w:b/>
          <w:color w:val="585858"/>
          <w:sz w:val="20"/>
        </w:rPr>
        <w:t>Myriota</w:t>
      </w:r>
      <w:proofErr w:type="spellEnd"/>
      <w:r>
        <w:rPr>
          <w:b/>
          <w:color w:val="585858"/>
          <w:sz w:val="20"/>
        </w:rPr>
        <w:t xml:space="preserve"> Equipment</w:t>
      </w:r>
      <w:r>
        <w:rPr>
          <w:color w:val="585858"/>
          <w:sz w:val="20"/>
        </w:rPr>
        <w:t xml:space="preserve">”). Customers agree to incorporate into any agreement with its End Users the relevant terms and compliance obligations included in (a) the </w:t>
      </w:r>
      <w:proofErr w:type="spellStart"/>
      <w:r w:rsidR="00A563C5">
        <w:rPr>
          <w:color w:val="585858"/>
          <w:sz w:val="20"/>
        </w:rPr>
        <w:t>Myriota</w:t>
      </w:r>
      <w:proofErr w:type="spellEnd"/>
      <w:r>
        <w:rPr>
          <w:color w:val="585858"/>
          <w:sz w:val="20"/>
        </w:rPr>
        <w:t xml:space="preserve"> Policies described in this</w:t>
      </w:r>
      <w:r>
        <w:rPr>
          <w:color w:val="585858"/>
          <w:spacing w:val="-12"/>
          <w:sz w:val="20"/>
        </w:rPr>
        <w:t xml:space="preserve"> </w:t>
      </w:r>
      <w:r>
        <w:rPr>
          <w:color w:val="585858"/>
          <w:sz w:val="20"/>
        </w:rPr>
        <w:t>Section</w:t>
      </w:r>
      <w:r>
        <w:rPr>
          <w:color w:val="585858"/>
          <w:spacing w:val="-14"/>
          <w:sz w:val="20"/>
        </w:rPr>
        <w:t xml:space="preserve"> </w:t>
      </w:r>
      <w:hyperlink w:anchor="_bookmark3" w:history="1">
        <w:r w:rsidR="00AE7C42">
          <w:rPr>
            <w:color w:val="585858"/>
            <w:sz w:val="20"/>
          </w:rPr>
          <w:t>4</w:t>
        </w:r>
      </w:hyperlink>
      <w:r>
        <w:rPr>
          <w:color w:val="585858"/>
          <w:spacing w:val="-11"/>
          <w:sz w:val="20"/>
        </w:rPr>
        <w:t xml:space="preserve"> </w:t>
      </w:r>
      <w:r>
        <w:rPr>
          <w:color w:val="585858"/>
          <w:sz w:val="20"/>
        </w:rPr>
        <w:t>and</w:t>
      </w:r>
      <w:r>
        <w:rPr>
          <w:color w:val="585858"/>
          <w:spacing w:val="-14"/>
          <w:sz w:val="20"/>
        </w:rPr>
        <w:t xml:space="preserve"> </w:t>
      </w:r>
      <w:r>
        <w:rPr>
          <w:color w:val="585858"/>
          <w:sz w:val="20"/>
        </w:rPr>
        <w:t>applicable</w:t>
      </w:r>
      <w:r>
        <w:rPr>
          <w:color w:val="585858"/>
          <w:spacing w:val="-14"/>
          <w:sz w:val="20"/>
        </w:rPr>
        <w:t xml:space="preserve"> </w:t>
      </w:r>
      <w:r>
        <w:rPr>
          <w:color w:val="585858"/>
          <w:sz w:val="20"/>
        </w:rPr>
        <w:t>to</w:t>
      </w:r>
      <w:r>
        <w:rPr>
          <w:color w:val="585858"/>
          <w:spacing w:val="-14"/>
          <w:sz w:val="20"/>
        </w:rPr>
        <w:t xml:space="preserve"> </w:t>
      </w:r>
      <w:r>
        <w:rPr>
          <w:color w:val="585858"/>
          <w:sz w:val="20"/>
        </w:rPr>
        <w:t>the</w:t>
      </w:r>
      <w:r>
        <w:rPr>
          <w:color w:val="585858"/>
          <w:spacing w:val="-14"/>
          <w:sz w:val="20"/>
        </w:rPr>
        <w:t xml:space="preserve"> </w:t>
      </w:r>
      <w:r>
        <w:rPr>
          <w:color w:val="585858"/>
          <w:sz w:val="20"/>
        </w:rPr>
        <w:t>territory;</w:t>
      </w:r>
      <w:r>
        <w:rPr>
          <w:color w:val="585858"/>
          <w:spacing w:val="-14"/>
          <w:sz w:val="20"/>
        </w:rPr>
        <w:t xml:space="preserve"> </w:t>
      </w:r>
      <w:r>
        <w:rPr>
          <w:color w:val="585858"/>
          <w:sz w:val="20"/>
        </w:rPr>
        <w:t>and</w:t>
      </w:r>
      <w:r>
        <w:rPr>
          <w:color w:val="585858"/>
          <w:spacing w:val="-14"/>
          <w:sz w:val="20"/>
        </w:rPr>
        <w:t xml:space="preserve"> </w:t>
      </w:r>
      <w:r>
        <w:rPr>
          <w:color w:val="585858"/>
          <w:sz w:val="20"/>
        </w:rPr>
        <w:t>(b)</w:t>
      </w:r>
      <w:r>
        <w:rPr>
          <w:color w:val="585858"/>
          <w:spacing w:val="-13"/>
          <w:sz w:val="20"/>
        </w:rPr>
        <w:t xml:space="preserve"> </w:t>
      </w:r>
      <w:r>
        <w:rPr>
          <w:color w:val="585858"/>
          <w:sz w:val="20"/>
        </w:rPr>
        <w:t>the</w:t>
      </w:r>
      <w:r>
        <w:rPr>
          <w:color w:val="585858"/>
          <w:spacing w:val="-11"/>
          <w:sz w:val="20"/>
        </w:rPr>
        <w:t xml:space="preserve"> </w:t>
      </w:r>
      <w:r>
        <w:rPr>
          <w:color w:val="585858"/>
          <w:sz w:val="20"/>
        </w:rPr>
        <w:t>limited</w:t>
      </w:r>
      <w:r>
        <w:rPr>
          <w:color w:val="585858"/>
          <w:spacing w:val="-14"/>
          <w:sz w:val="20"/>
        </w:rPr>
        <w:t xml:space="preserve"> </w:t>
      </w:r>
      <w:r>
        <w:rPr>
          <w:color w:val="585858"/>
          <w:sz w:val="20"/>
        </w:rPr>
        <w:t>warranty</w:t>
      </w:r>
      <w:r>
        <w:rPr>
          <w:color w:val="585858"/>
          <w:spacing w:val="-12"/>
          <w:sz w:val="20"/>
        </w:rPr>
        <w:t xml:space="preserve"> </w:t>
      </w:r>
      <w:r>
        <w:rPr>
          <w:color w:val="585858"/>
          <w:sz w:val="20"/>
        </w:rPr>
        <w:t>described</w:t>
      </w:r>
      <w:r>
        <w:rPr>
          <w:color w:val="585858"/>
          <w:spacing w:val="-14"/>
          <w:sz w:val="20"/>
        </w:rPr>
        <w:t xml:space="preserve"> </w:t>
      </w:r>
      <w:r>
        <w:rPr>
          <w:color w:val="585858"/>
          <w:sz w:val="20"/>
        </w:rPr>
        <w:t>in</w:t>
      </w:r>
      <w:r>
        <w:rPr>
          <w:color w:val="585858"/>
          <w:spacing w:val="-14"/>
          <w:sz w:val="20"/>
        </w:rPr>
        <w:t xml:space="preserve"> </w:t>
      </w:r>
      <w:r>
        <w:rPr>
          <w:color w:val="585858"/>
          <w:sz w:val="20"/>
        </w:rPr>
        <w:t xml:space="preserve">Section </w:t>
      </w:r>
      <w:hyperlink w:anchor="_bookmark5" w:history="1">
        <w:r w:rsidR="00AE7C42">
          <w:rPr>
            <w:color w:val="585858"/>
            <w:spacing w:val="-6"/>
            <w:sz w:val="20"/>
          </w:rPr>
          <w:t>5.</w:t>
        </w:r>
      </w:hyperlink>
    </w:p>
    <w:p w14:paraId="7148E49F" w14:textId="65D9E34C" w:rsidR="00AE7C42" w:rsidRDefault="00A563C5">
      <w:pPr>
        <w:pStyle w:val="Heading5"/>
        <w:numPr>
          <w:ilvl w:val="1"/>
          <w:numId w:val="1"/>
        </w:numPr>
        <w:tabs>
          <w:tab w:val="left" w:pos="861"/>
        </w:tabs>
        <w:ind w:left="861" w:hanging="718"/>
        <w:jc w:val="both"/>
        <w:rPr>
          <w:b w:val="0"/>
        </w:rPr>
      </w:pPr>
      <w:proofErr w:type="spellStart"/>
      <w:r>
        <w:rPr>
          <w:color w:val="585858"/>
        </w:rPr>
        <w:t>Myriota</w:t>
      </w:r>
      <w:proofErr w:type="spellEnd"/>
      <w:r w:rsidR="00461C0F">
        <w:rPr>
          <w:color w:val="585858"/>
          <w:spacing w:val="-12"/>
        </w:rPr>
        <w:t xml:space="preserve"> </w:t>
      </w:r>
      <w:r w:rsidR="00461C0F">
        <w:rPr>
          <w:color w:val="585858"/>
        </w:rPr>
        <w:t>Equipment</w:t>
      </w:r>
      <w:r w:rsidR="00461C0F">
        <w:rPr>
          <w:color w:val="585858"/>
          <w:spacing w:val="-10"/>
        </w:rPr>
        <w:t xml:space="preserve"> </w:t>
      </w:r>
      <w:r w:rsidR="00461C0F">
        <w:rPr>
          <w:color w:val="585858"/>
          <w:spacing w:val="-2"/>
        </w:rPr>
        <w:t>Installation</w:t>
      </w:r>
      <w:r w:rsidR="00461C0F">
        <w:rPr>
          <w:b w:val="0"/>
          <w:color w:val="585858"/>
          <w:spacing w:val="-2"/>
        </w:rPr>
        <w:t>:</w:t>
      </w:r>
    </w:p>
    <w:p w14:paraId="7148E4A0" w14:textId="27D26F53" w:rsidR="00AE7C42" w:rsidRDefault="00461C0F">
      <w:pPr>
        <w:pStyle w:val="ListParagraph"/>
        <w:numPr>
          <w:ilvl w:val="2"/>
          <w:numId w:val="1"/>
        </w:numPr>
        <w:tabs>
          <w:tab w:val="left" w:pos="1418"/>
          <w:tab w:val="left" w:pos="1420"/>
        </w:tabs>
        <w:spacing w:before="95" w:line="276" w:lineRule="auto"/>
        <w:ind w:right="422"/>
        <w:jc w:val="both"/>
        <w:rPr>
          <w:sz w:val="20"/>
        </w:rPr>
      </w:pPr>
      <w:bookmarkStart w:id="7" w:name="_bookmark4"/>
      <w:bookmarkEnd w:id="7"/>
      <w:r>
        <w:rPr>
          <w:b/>
          <w:color w:val="585858"/>
          <w:sz w:val="20"/>
        </w:rPr>
        <w:t xml:space="preserve">Equipment installation </w:t>
      </w:r>
      <w:proofErr w:type="gramStart"/>
      <w:r>
        <w:rPr>
          <w:b/>
          <w:color w:val="585858"/>
          <w:sz w:val="20"/>
        </w:rPr>
        <w:t>where</w:t>
      </w:r>
      <w:proofErr w:type="gramEnd"/>
      <w:r>
        <w:rPr>
          <w:b/>
          <w:color w:val="585858"/>
          <w:sz w:val="20"/>
        </w:rPr>
        <w:t xml:space="preserve"> installed by Customer</w:t>
      </w:r>
      <w:r>
        <w:rPr>
          <w:color w:val="585858"/>
          <w:sz w:val="20"/>
        </w:rPr>
        <w:t xml:space="preserve">: The Customer and/or the End Users are responsible for installation of the </w:t>
      </w:r>
      <w:proofErr w:type="spellStart"/>
      <w:r w:rsidR="00A563C5">
        <w:rPr>
          <w:color w:val="585858"/>
          <w:sz w:val="20"/>
        </w:rPr>
        <w:t>Myriota</w:t>
      </w:r>
      <w:proofErr w:type="spellEnd"/>
      <w:r>
        <w:rPr>
          <w:color w:val="585858"/>
          <w:sz w:val="20"/>
        </w:rPr>
        <w:t xml:space="preserve"> Equipment in a location that has</w:t>
      </w:r>
      <w:r>
        <w:rPr>
          <w:color w:val="585858"/>
          <w:spacing w:val="-6"/>
          <w:sz w:val="20"/>
        </w:rPr>
        <w:t xml:space="preserve"> </w:t>
      </w:r>
      <w:r>
        <w:rPr>
          <w:color w:val="585858"/>
          <w:sz w:val="20"/>
        </w:rPr>
        <w:t>a</w:t>
      </w:r>
      <w:r>
        <w:rPr>
          <w:color w:val="585858"/>
          <w:spacing w:val="-6"/>
          <w:sz w:val="20"/>
        </w:rPr>
        <w:t xml:space="preserve"> </w:t>
      </w:r>
      <w:r>
        <w:rPr>
          <w:color w:val="585858"/>
          <w:sz w:val="20"/>
        </w:rPr>
        <w:t>clear</w:t>
      </w:r>
      <w:r>
        <w:rPr>
          <w:color w:val="585858"/>
          <w:spacing w:val="-7"/>
          <w:sz w:val="20"/>
        </w:rPr>
        <w:t xml:space="preserve"> </w:t>
      </w:r>
      <w:r>
        <w:rPr>
          <w:color w:val="585858"/>
          <w:sz w:val="20"/>
        </w:rPr>
        <w:t>field</w:t>
      </w:r>
      <w:r>
        <w:rPr>
          <w:color w:val="585858"/>
          <w:spacing w:val="-6"/>
          <w:sz w:val="20"/>
        </w:rPr>
        <w:t xml:space="preserve"> </w:t>
      </w:r>
      <w:r>
        <w:rPr>
          <w:color w:val="585858"/>
          <w:sz w:val="20"/>
        </w:rPr>
        <w:t>of</w:t>
      </w:r>
      <w:r>
        <w:rPr>
          <w:color w:val="585858"/>
          <w:spacing w:val="-5"/>
          <w:sz w:val="20"/>
        </w:rPr>
        <w:t xml:space="preserve"> </w:t>
      </w:r>
      <w:r>
        <w:rPr>
          <w:color w:val="585858"/>
          <w:sz w:val="20"/>
        </w:rPr>
        <w:t>view.</w:t>
      </w:r>
      <w:r>
        <w:rPr>
          <w:color w:val="585858"/>
          <w:spacing w:val="-8"/>
          <w:sz w:val="20"/>
        </w:rPr>
        <w:t xml:space="preserve"> </w:t>
      </w:r>
      <w:r>
        <w:rPr>
          <w:color w:val="585858"/>
          <w:sz w:val="20"/>
        </w:rPr>
        <w:t>Do</w:t>
      </w:r>
      <w:r>
        <w:rPr>
          <w:color w:val="585858"/>
          <w:spacing w:val="-6"/>
          <w:sz w:val="20"/>
        </w:rPr>
        <w:t xml:space="preserve"> </w:t>
      </w:r>
      <w:r>
        <w:rPr>
          <w:color w:val="585858"/>
          <w:sz w:val="20"/>
        </w:rPr>
        <w:t>not</w:t>
      </w:r>
      <w:r>
        <w:rPr>
          <w:color w:val="585858"/>
          <w:spacing w:val="-3"/>
          <w:sz w:val="20"/>
        </w:rPr>
        <w:t xml:space="preserve"> </w:t>
      </w:r>
      <w:r>
        <w:rPr>
          <w:color w:val="585858"/>
          <w:sz w:val="20"/>
        </w:rPr>
        <w:t>install</w:t>
      </w:r>
      <w:r>
        <w:rPr>
          <w:color w:val="585858"/>
          <w:spacing w:val="-6"/>
          <w:sz w:val="20"/>
        </w:rPr>
        <w:t xml:space="preserve"> </w:t>
      </w:r>
      <w:r>
        <w:rPr>
          <w:color w:val="585858"/>
          <w:sz w:val="20"/>
        </w:rPr>
        <w:t>under</w:t>
      </w:r>
      <w:r>
        <w:rPr>
          <w:color w:val="585858"/>
          <w:spacing w:val="-4"/>
          <w:sz w:val="20"/>
        </w:rPr>
        <w:t xml:space="preserve"> </w:t>
      </w:r>
      <w:r>
        <w:rPr>
          <w:color w:val="585858"/>
          <w:sz w:val="20"/>
        </w:rPr>
        <w:t>a</w:t>
      </w:r>
      <w:r>
        <w:rPr>
          <w:color w:val="585858"/>
          <w:spacing w:val="-8"/>
          <w:sz w:val="20"/>
        </w:rPr>
        <w:t xml:space="preserve"> </w:t>
      </w:r>
      <w:proofErr w:type="spellStart"/>
      <w:r>
        <w:rPr>
          <w:color w:val="585858"/>
          <w:sz w:val="20"/>
        </w:rPr>
        <w:t>radome</w:t>
      </w:r>
      <w:proofErr w:type="spellEnd"/>
      <w:r>
        <w:rPr>
          <w:color w:val="585858"/>
          <w:sz w:val="20"/>
        </w:rPr>
        <w:t>;</w:t>
      </w:r>
      <w:r>
        <w:rPr>
          <w:color w:val="585858"/>
          <w:spacing w:val="-5"/>
          <w:sz w:val="20"/>
        </w:rPr>
        <w:t xml:space="preserve"> </w:t>
      </w:r>
      <w:r>
        <w:rPr>
          <w:color w:val="585858"/>
          <w:sz w:val="20"/>
        </w:rPr>
        <w:t>doing</w:t>
      </w:r>
      <w:r>
        <w:rPr>
          <w:color w:val="585858"/>
          <w:spacing w:val="-8"/>
          <w:sz w:val="20"/>
        </w:rPr>
        <w:t xml:space="preserve"> </w:t>
      </w:r>
      <w:r>
        <w:rPr>
          <w:color w:val="585858"/>
          <w:sz w:val="20"/>
        </w:rPr>
        <w:t>so</w:t>
      </w:r>
      <w:r>
        <w:rPr>
          <w:color w:val="585858"/>
          <w:spacing w:val="-6"/>
          <w:sz w:val="20"/>
        </w:rPr>
        <w:t xml:space="preserve"> </w:t>
      </w:r>
      <w:r>
        <w:rPr>
          <w:color w:val="585858"/>
          <w:sz w:val="20"/>
        </w:rPr>
        <w:t>may</w:t>
      </w:r>
      <w:r>
        <w:rPr>
          <w:color w:val="585858"/>
          <w:spacing w:val="-6"/>
          <w:sz w:val="20"/>
        </w:rPr>
        <w:t xml:space="preserve"> </w:t>
      </w:r>
      <w:r>
        <w:rPr>
          <w:color w:val="585858"/>
          <w:sz w:val="20"/>
        </w:rPr>
        <w:t>adversely</w:t>
      </w:r>
      <w:r>
        <w:rPr>
          <w:color w:val="585858"/>
          <w:spacing w:val="-6"/>
          <w:sz w:val="20"/>
        </w:rPr>
        <w:t xml:space="preserve"> </w:t>
      </w:r>
      <w:r>
        <w:rPr>
          <w:color w:val="585858"/>
          <w:sz w:val="20"/>
        </w:rPr>
        <w:t>affect terminal performance. The Customer and/or the End Users should maintain a minimum</w:t>
      </w:r>
      <w:r>
        <w:rPr>
          <w:color w:val="585858"/>
          <w:spacing w:val="-9"/>
          <w:sz w:val="20"/>
        </w:rPr>
        <w:t xml:space="preserve"> </w:t>
      </w:r>
      <w:r>
        <w:rPr>
          <w:color w:val="585858"/>
          <w:sz w:val="20"/>
        </w:rPr>
        <w:t>separation</w:t>
      </w:r>
      <w:r>
        <w:rPr>
          <w:color w:val="585858"/>
          <w:spacing w:val="-7"/>
          <w:sz w:val="20"/>
        </w:rPr>
        <w:t xml:space="preserve"> </w:t>
      </w:r>
      <w:r>
        <w:rPr>
          <w:color w:val="585858"/>
          <w:sz w:val="20"/>
        </w:rPr>
        <w:t>distance</w:t>
      </w:r>
      <w:r>
        <w:rPr>
          <w:color w:val="585858"/>
          <w:spacing w:val="-9"/>
          <w:sz w:val="20"/>
        </w:rPr>
        <w:t xml:space="preserve"> </w:t>
      </w:r>
      <w:r>
        <w:rPr>
          <w:color w:val="585858"/>
          <w:sz w:val="20"/>
        </w:rPr>
        <w:t>of</w:t>
      </w:r>
      <w:r>
        <w:rPr>
          <w:color w:val="585858"/>
          <w:spacing w:val="-9"/>
          <w:sz w:val="20"/>
        </w:rPr>
        <w:t xml:space="preserve"> </w:t>
      </w:r>
      <w:r>
        <w:rPr>
          <w:color w:val="585858"/>
          <w:sz w:val="20"/>
        </w:rPr>
        <w:t>4m</w:t>
      </w:r>
      <w:r>
        <w:rPr>
          <w:color w:val="585858"/>
          <w:spacing w:val="-7"/>
          <w:sz w:val="20"/>
        </w:rPr>
        <w:t xml:space="preserve"> </w:t>
      </w:r>
      <w:r>
        <w:rPr>
          <w:color w:val="585858"/>
          <w:sz w:val="20"/>
        </w:rPr>
        <w:t>(14</w:t>
      </w:r>
      <w:r>
        <w:rPr>
          <w:color w:val="585858"/>
          <w:spacing w:val="-9"/>
          <w:sz w:val="20"/>
        </w:rPr>
        <w:t xml:space="preserve"> </w:t>
      </w:r>
      <w:r>
        <w:rPr>
          <w:color w:val="585858"/>
          <w:sz w:val="20"/>
        </w:rPr>
        <w:t>ft.)</w:t>
      </w:r>
      <w:r>
        <w:rPr>
          <w:color w:val="585858"/>
          <w:spacing w:val="-8"/>
          <w:sz w:val="20"/>
        </w:rPr>
        <w:t xml:space="preserve"> </w:t>
      </w:r>
      <w:r>
        <w:rPr>
          <w:color w:val="585858"/>
          <w:sz w:val="20"/>
        </w:rPr>
        <w:t>between</w:t>
      </w:r>
      <w:r>
        <w:rPr>
          <w:color w:val="585858"/>
          <w:spacing w:val="-9"/>
          <w:sz w:val="20"/>
        </w:rPr>
        <w:t xml:space="preserve"> </w:t>
      </w:r>
      <w:proofErr w:type="spellStart"/>
      <w:r w:rsidR="00A563C5">
        <w:rPr>
          <w:color w:val="585858"/>
          <w:sz w:val="20"/>
        </w:rPr>
        <w:t>Myriota</w:t>
      </w:r>
      <w:proofErr w:type="spellEnd"/>
      <w:r>
        <w:rPr>
          <w:color w:val="585858"/>
          <w:spacing w:val="-5"/>
          <w:sz w:val="20"/>
        </w:rPr>
        <w:t xml:space="preserve"> </w:t>
      </w:r>
      <w:r>
        <w:rPr>
          <w:color w:val="585858"/>
          <w:sz w:val="20"/>
        </w:rPr>
        <w:t>Equipment</w:t>
      </w:r>
      <w:r>
        <w:rPr>
          <w:color w:val="585858"/>
          <w:spacing w:val="-9"/>
          <w:sz w:val="20"/>
        </w:rPr>
        <w:t xml:space="preserve"> </w:t>
      </w:r>
      <w:r>
        <w:rPr>
          <w:color w:val="585858"/>
          <w:sz w:val="20"/>
        </w:rPr>
        <w:t>and</w:t>
      </w:r>
      <w:r>
        <w:rPr>
          <w:color w:val="585858"/>
          <w:spacing w:val="-9"/>
          <w:sz w:val="20"/>
        </w:rPr>
        <w:t xml:space="preserve"> </w:t>
      </w:r>
      <w:r>
        <w:rPr>
          <w:color w:val="585858"/>
          <w:sz w:val="20"/>
        </w:rPr>
        <w:t>other</w:t>
      </w:r>
      <w:r>
        <w:rPr>
          <w:color w:val="585858"/>
          <w:spacing w:val="-5"/>
          <w:sz w:val="20"/>
        </w:rPr>
        <w:t xml:space="preserve"> </w:t>
      </w:r>
      <w:r>
        <w:rPr>
          <w:color w:val="585858"/>
          <w:sz w:val="20"/>
        </w:rPr>
        <w:t>co-located antennas. The Customer and/or the End Users are also responsible for installing</w:t>
      </w:r>
      <w:r>
        <w:rPr>
          <w:color w:val="585858"/>
          <w:spacing w:val="-14"/>
          <w:sz w:val="20"/>
        </w:rPr>
        <w:t xml:space="preserve"> </w:t>
      </w:r>
      <w:r>
        <w:rPr>
          <w:color w:val="585858"/>
          <w:sz w:val="20"/>
        </w:rPr>
        <w:t>the</w:t>
      </w:r>
      <w:r>
        <w:rPr>
          <w:color w:val="585858"/>
          <w:spacing w:val="-14"/>
          <w:sz w:val="20"/>
        </w:rPr>
        <w:t xml:space="preserve"> </w:t>
      </w:r>
      <w:proofErr w:type="spellStart"/>
      <w:r w:rsidR="00A563C5">
        <w:rPr>
          <w:color w:val="585858"/>
          <w:sz w:val="20"/>
        </w:rPr>
        <w:t>Myriota</w:t>
      </w:r>
      <w:proofErr w:type="spellEnd"/>
      <w:r>
        <w:rPr>
          <w:color w:val="585858"/>
          <w:spacing w:val="-14"/>
          <w:sz w:val="20"/>
        </w:rPr>
        <w:t xml:space="preserve"> </w:t>
      </w:r>
      <w:r>
        <w:rPr>
          <w:color w:val="585858"/>
          <w:sz w:val="20"/>
        </w:rPr>
        <w:t>Equipment</w:t>
      </w:r>
      <w:r>
        <w:rPr>
          <w:color w:val="585858"/>
          <w:spacing w:val="-14"/>
          <w:sz w:val="20"/>
        </w:rPr>
        <w:t xml:space="preserve"> </w:t>
      </w:r>
      <w:r>
        <w:rPr>
          <w:color w:val="585858"/>
          <w:sz w:val="20"/>
        </w:rPr>
        <w:t>securely</w:t>
      </w:r>
      <w:r>
        <w:rPr>
          <w:color w:val="585858"/>
          <w:spacing w:val="-14"/>
          <w:sz w:val="20"/>
        </w:rPr>
        <w:t xml:space="preserve"> </w:t>
      </w:r>
      <w:r>
        <w:rPr>
          <w:color w:val="585858"/>
          <w:sz w:val="20"/>
        </w:rPr>
        <w:t>so</w:t>
      </w:r>
      <w:r>
        <w:rPr>
          <w:color w:val="585858"/>
          <w:spacing w:val="-14"/>
          <w:sz w:val="20"/>
        </w:rPr>
        <w:t xml:space="preserve"> </w:t>
      </w:r>
      <w:r>
        <w:rPr>
          <w:color w:val="585858"/>
          <w:sz w:val="20"/>
        </w:rPr>
        <w:t>that</w:t>
      </w:r>
      <w:r>
        <w:rPr>
          <w:color w:val="585858"/>
          <w:spacing w:val="-14"/>
          <w:sz w:val="20"/>
        </w:rPr>
        <w:t xml:space="preserve"> </w:t>
      </w:r>
      <w:r>
        <w:rPr>
          <w:color w:val="585858"/>
          <w:sz w:val="20"/>
        </w:rPr>
        <w:t>equipment</w:t>
      </w:r>
      <w:r>
        <w:rPr>
          <w:color w:val="585858"/>
          <w:spacing w:val="-14"/>
          <w:sz w:val="20"/>
        </w:rPr>
        <w:t xml:space="preserve"> </w:t>
      </w:r>
      <w:r>
        <w:rPr>
          <w:color w:val="585858"/>
          <w:sz w:val="20"/>
        </w:rPr>
        <w:t>will</w:t>
      </w:r>
      <w:r>
        <w:rPr>
          <w:color w:val="585858"/>
          <w:spacing w:val="-14"/>
          <w:sz w:val="20"/>
        </w:rPr>
        <w:t xml:space="preserve"> </w:t>
      </w:r>
      <w:r>
        <w:rPr>
          <w:color w:val="585858"/>
          <w:sz w:val="20"/>
        </w:rPr>
        <w:t>not</w:t>
      </w:r>
      <w:r>
        <w:rPr>
          <w:color w:val="585858"/>
          <w:spacing w:val="-13"/>
          <w:sz w:val="20"/>
        </w:rPr>
        <w:t xml:space="preserve"> </w:t>
      </w:r>
      <w:r>
        <w:rPr>
          <w:color w:val="585858"/>
          <w:sz w:val="20"/>
        </w:rPr>
        <w:t>become</w:t>
      </w:r>
      <w:r>
        <w:rPr>
          <w:color w:val="585858"/>
          <w:spacing w:val="-14"/>
          <w:sz w:val="20"/>
        </w:rPr>
        <w:t xml:space="preserve"> </w:t>
      </w:r>
      <w:r>
        <w:rPr>
          <w:color w:val="585858"/>
          <w:sz w:val="20"/>
        </w:rPr>
        <w:t>dislodged due to weather or other external factors. It is the Customer’s and/or the End Users responsibility to ensure compliance with all applicable building codes, zoning, ordinances, business district rules, conditions, restrictions, lease obligations and landlord/owner</w:t>
      </w:r>
      <w:r>
        <w:rPr>
          <w:color w:val="585858"/>
          <w:spacing w:val="-14"/>
          <w:sz w:val="20"/>
        </w:rPr>
        <w:t xml:space="preserve"> </w:t>
      </w:r>
      <w:r>
        <w:rPr>
          <w:color w:val="585858"/>
          <w:sz w:val="20"/>
        </w:rPr>
        <w:t>approvals</w:t>
      </w:r>
      <w:r>
        <w:rPr>
          <w:color w:val="585858"/>
          <w:spacing w:val="-14"/>
          <w:sz w:val="20"/>
        </w:rPr>
        <w:t xml:space="preserve"> </w:t>
      </w:r>
      <w:r>
        <w:rPr>
          <w:color w:val="585858"/>
          <w:sz w:val="20"/>
        </w:rPr>
        <w:t>and</w:t>
      </w:r>
      <w:r>
        <w:rPr>
          <w:color w:val="585858"/>
          <w:spacing w:val="-14"/>
          <w:sz w:val="20"/>
        </w:rPr>
        <w:t xml:space="preserve"> </w:t>
      </w:r>
      <w:r>
        <w:rPr>
          <w:color w:val="585858"/>
          <w:sz w:val="20"/>
        </w:rPr>
        <w:t>requirements</w:t>
      </w:r>
      <w:r>
        <w:rPr>
          <w:color w:val="585858"/>
          <w:spacing w:val="-14"/>
          <w:sz w:val="20"/>
        </w:rPr>
        <w:t xml:space="preserve"> </w:t>
      </w:r>
      <w:r>
        <w:rPr>
          <w:color w:val="585858"/>
          <w:sz w:val="20"/>
        </w:rPr>
        <w:t>that</w:t>
      </w:r>
      <w:r>
        <w:rPr>
          <w:color w:val="585858"/>
          <w:spacing w:val="-14"/>
          <w:sz w:val="20"/>
        </w:rPr>
        <w:t xml:space="preserve"> </w:t>
      </w:r>
      <w:r>
        <w:rPr>
          <w:color w:val="585858"/>
          <w:sz w:val="20"/>
        </w:rPr>
        <w:t>are</w:t>
      </w:r>
      <w:r>
        <w:rPr>
          <w:color w:val="585858"/>
          <w:spacing w:val="-14"/>
          <w:sz w:val="20"/>
        </w:rPr>
        <w:t xml:space="preserve"> </w:t>
      </w:r>
      <w:r>
        <w:rPr>
          <w:color w:val="585858"/>
          <w:sz w:val="20"/>
        </w:rPr>
        <w:t>applicable</w:t>
      </w:r>
      <w:r>
        <w:rPr>
          <w:color w:val="585858"/>
          <w:spacing w:val="-14"/>
          <w:sz w:val="20"/>
        </w:rPr>
        <w:t xml:space="preserve"> </w:t>
      </w:r>
      <w:r>
        <w:rPr>
          <w:color w:val="585858"/>
          <w:sz w:val="20"/>
        </w:rPr>
        <w:t>to</w:t>
      </w:r>
      <w:r>
        <w:rPr>
          <w:color w:val="585858"/>
          <w:spacing w:val="-14"/>
          <w:sz w:val="20"/>
        </w:rPr>
        <w:t xml:space="preserve"> </w:t>
      </w:r>
      <w:r>
        <w:rPr>
          <w:color w:val="585858"/>
          <w:sz w:val="20"/>
        </w:rPr>
        <w:t>the</w:t>
      </w:r>
      <w:r>
        <w:rPr>
          <w:color w:val="585858"/>
          <w:spacing w:val="-14"/>
          <w:sz w:val="20"/>
        </w:rPr>
        <w:t xml:space="preserve"> </w:t>
      </w:r>
      <w:proofErr w:type="spellStart"/>
      <w:r w:rsidR="00A563C5">
        <w:rPr>
          <w:color w:val="585858"/>
          <w:sz w:val="20"/>
        </w:rPr>
        <w:t>Myriota</w:t>
      </w:r>
      <w:proofErr w:type="spellEnd"/>
      <w:r>
        <w:rPr>
          <w:color w:val="585858"/>
          <w:spacing w:val="-13"/>
          <w:sz w:val="20"/>
        </w:rPr>
        <w:t xml:space="preserve"> </w:t>
      </w:r>
      <w:r>
        <w:rPr>
          <w:color w:val="585858"/>
          <w:sz w:val="20"/>
        </w:rPr>
        <w:t>Services and</w:t>
      </w:r>
      <w:r>
        <w:rPr>
          <w:color w:val="585858"/>
          <w:spacing w:val="-11"/>
          <w:sz w:val="20"/>
        </w:rPr>
        <w:t xml:space="preserve"> </w:t>
      </w:r>
      <w:r>
        <w:rPr>
          <w:color w:val="585858"/>
          <w:sz w:val="20"/>
        </w:rPr>
        <w:t>the</w:t>
      </w:r>
      <w:r>
        <w:rPr>
          <w:color w:val="585858"/>
          <w:spacing w:val="-11"/>
          <w:sz w:val="20"/>
        </w:rPr>
        <w:t xml:space="preserve"> </w:t>
      </w:r>
      <w:r>
        <w:rPr>
          <w:color w:val="585858"/>
          <w:sz w:val="20"/>
        </w:rPr>
        <w:t>installation</w:t>
      </w:r>
      <w:r>
        <w:rPr>
          <w:color w:val="585858"/>
          <w:spacing w:val="-14"/>
          <w:sz w:val="20"/>
        </w:rPr>
        <w:t xml:space="preserve"> </w:t>
      </w:r>
      <w:r>
        <w:rPr>
          <w:color w:val="585858"/>
          <w:sz w:val="20"/>
        </w:rPr>
        <w:t>of</w:t>
      </w:r>
      <w:r>
        <w:rPr>
          <w:color w:val="585858"/>
          <w:spacing w:val="-14"/>
          <w:sz w:val="20"/>
        </w:rPr>
        <w:t xml:space="preserve"> </w:t>
      </w:r>
      <w:r>
        <w:rPr>
          <w:color w:val="585858"/>
          <w:sz w:val="20"/>
        </w:rPr>
        <w:t>the</w:t>
      </w:r>
      <w:r>
        <w:rPr>
          <w:color w:val="585858"/>
          <w:spacing w:val="-11"/>
          <w:sz w:val="20"/>
        </w:rPr>
        <w:t xml:space="preserve"> </w:t>
      </w:r>
      <w:proofErr w:type="spellStart"/>
      <w:r w:rsidR="00A563C5">
        <w:rPr>
          <w:color w:val="585858"/>
          <w:sz w:val="20"/>
        </w:rPr>
        <w:t>Myriota</w:t>
      </w:r>
      <w:proofErr w:type="spellEnd"/>
      <w:r>
        <w:rPr>
          <w:color w:val="585858"/>
          <w:spacing w:val="-10"/>
          <w:sz w:val="20"/>
        </w:rPr>
        <w:t xml:space="preserve"> </w:t>
      </w:r>
      <w:r>
        <w:rPr>
          <w:color w:val="585858"/>
          <w:sz w:val="20"/>
        </w:rPr>
        <w:t>Equipment.</w:t>
      </w:r>
      <w:r>
        <w:rPr>
          <w:color w:val="585858"/>
          <w:spacing w:val="-11"/>
          <w:sz w:val="20"/>
        </w:rPr>
        <w:t xml:space="preserve"> </w:t>
      </w:r>
      <w:r>
        <w:rPr>
          <w:color w:val="585858"/>
          <w:sz w:val="20"/>
        </w:rPr>
        <w:t>The</w:t>
      </w:r>
      <w:r>
        <w:rPr>
          <w:color w:val="585858"/>
          <w:spacing w:val="-11"/>
          <w:sz w:val="20"/>
        </w:rPr>
        <w:t xml:space="preserve"> </w:t>
      </w:r>
      <w:r>
        <w:rPr>
          <w:color w:val="585858"/>
          <w:sz w:val="20"/>
        </w:rPr>
        <w:t>Customer</w:t>
      </w:r>
      <w:r>
        <w:rPr>
          <w:color w:val="585858"/>
          <w:spacing w:val="-10"/>
          <w:sz w:val="20"/>
        </w:rPr>
        <w:t xml:space="preserve"> </w:t>
      </w:r>
      <w:r>
        <w:rPr>
          <w:color w:val="585858"/>
          <w:sz w:val="20"/>
        </w:rPr>
        <w:t>and/or</w:t>
      </w:r>
      <w:r>
        <w:rPr>
          <w:color w:val="585858"/>
          <w:spacing w:val="-13"/>
          <w:sz w:val="20"/>
        </w:rPr>
        <w:t xml:space="preserve"> </w:t>
      </w:r>
      <w:r>
        <w:rPr>
          <w:color w:val="585858"/>
          <w:sz w:val="20"/>
        </w:rPr>
        <w:t>the</w:t>
      </w:r>
      <w:r>
        <w:rPr>
          <w:color w:val="585858"/>
          <w:spacing w:val="-11"/>
          <w:sz w:val="20"/>
        </w:rPr>
        <w:t xml:space="preserve"> </w:t>
      </w:r>
      <w:r>
        <w:rPr>
          <w:color w:val="585858"/>
          <w:sz w:val="20"/>
        </w:rPr>
        <w:t>End</w:t>
      </w:r>
      <w:r>
        <w:rPr>
          <w:color w:val="585858"/>
          <w:spacing w:val="-13"/>
          <w:sz w:val="20"/>
        </w:rPr>
        <w:t xml:space="preserve"> </w:t>
      </w:r>
      <w:r>
        <w:rPr>
          <w:color w:val="585858"/>
          <w:sz w:val="20"/>
        </w:rPr>
        <w:t>Users</w:t>
      </w:r>
      <w:r>
        <w:rPr>
          <w:color w:val="585858"/>
          <w:spacing w:val="-10"/>
          <w:sz w:val="20"/>
        </w:rPr>
        <w:t xml:space="preserve"> </w:t>
      </w:r>
      <w:r>
        <w:rPr>
          <w:color w:val="585858"/>
          <w:sz w:val="20"/>
        </w:rPr>
        <w:t xml:space="preserve">are responsible for obtaining any permits and other </w:t>
      </w:r>
      <w:proofErr w:type="spellStart"/>
      <w:r>
        <w:rPr>
          <w:color w:val="585858"/>
          <w:sz w:val="20"/>
        </w:rPr>
        <w:t>authorisations</w:t>
      </w:r>
      <w:proofErr w:type="spellEnd"/>
      <w:r>
        <w:rPr>
          <w:color w:val="585858"/>
          <w:sz w:val="20"/>
        </w:rPr>
        <w:t xml:space="preserve"> necessary for the Services and the installation of the </w:t>
      </w:r>
      <w:proofErr w:type="spellStart"/>
      <w:r w:rsidR="00A563C5">
        <w:rPr>
          <w:color w:val="585858"/>
          <w:sz w:val="20"/>
        </w:rPr>
        <w:t>Myriota</w:t>
      </w:r>
      <w:proofErr w:type="spellEnd"/>
      <w:r>
        <w:rPr>
          <w:color w:val="585858"/>
          <w:sz w:val="20"/>
        </w:rPr>
        <w:t xml:space="preserve"> Equipment. Should use of the Services require any construction or alteration to property, </w:t>
      </w:r>
      <w:r w:rsidR="004767DC">
        <w:rPr>
          <w:color w:val="585858"/>
          <w:sz w:val="20"/>
        </w:rPr>
        <w:t>Hyper Logical</w:t>
      </w:r>
      <w:r>
        <w:rPr>
          <w:color w:val="585858"/>
          <w:sz w:val="20"/>
        </w:rPr>
        <w:t xml:space="preserve"> is not obliged to reimburse any expenses or restore property to the same physical state as prior to delivery of the </w:t>
      </w:r>
      <w:proofErr w:type="spellStart"/>
      <w:r w:rsidR="00A563C5">
        <w:rPr>
          <w:color w:val="585858"/>
          <w:sz w:val="20"/>
        </w:rPr>
        <w:t>Myriota</w:t>
      </w:r>
      <w:proofErr w:type="spellEnd"/>
      <w:r>
        <w:rPr>
          <w:color w:val="585858"/>
          <w:sz w:val="20"/>
        </w:rPr>
        <w:t xml:space="preserve"> Services. If Customer and/or the End User requires a permanent roof mount installation, they acknowledge the potential risks associated with this type</w:t>
      </w:r>
      <w:r>
        <w:rPr>
          <w:color w:val="585858"/>
          <w:spacing w:val="-2"/>
          <w:sz w:val="20"/>
        </w:rPr>
        <w:t xml:space="preserve"> </w:t>
      </w:r>
      <w:r>
        <w:rPr>
          <w:color w:val="585858"/>
          <w:sz w:val="20"/>
        </w:rPr>
        <w:t>of installation, including,</w:t>
      </w:r>
      <w:r>
        <w:rPr>
          <w:color w:val="585858"/>
          <w:spacing w:val="-2"/>
          <w:sz w:val="20"/>
        </w:rPr>
        <w:t xml:space="preserve"> </w:t>
      </w:r>
      <w:r>
        <w:rPr>
          <w:color w:val="585858"/>
          <w:sz w:val="20"/>
        </w:rPr>
        <w:t>without limitation,</w:t>
      </w:r>
      <w:r>
        <w:rPr>
          <w:color w:val="585858"/>
          <w:spacing w:val="-2"/>
          <w:sz w:val="20"/>
        </w:rPr>
        <w:t xml:space="preserve"> </w:t>
      </w:r>
      <w:r>
        <w:rPr>
          <w:color w:val="585858"/>
          <w:sz w:val="20"/>
        </w:rPr>
        <w:t>with respect to any warranty that</w:t>
      </w:r>
      <w:r>
        <w:rPr>
          <w:color w:val="585858"/>
          <w:spacing w:val="-2"/>
          <w:sz w:val="20"/>
        </w:rPr>
        <w:t xml:space="preserve"> </w:t>
      </w:r>
      <w:r>
        <w:rPr>
          <w:color w:val="585858"/>
          <w:sz w:val="20"/>
        </w:rPr>
        <w:t>applies</w:t>
      </w:r>
      <w:r>
        <w:rPr>
          <w:color w:val="585858"/>
          <w:spacing w:val="-3"/>
          <w:sz w:val="20"/>
        </w:rPr>
        <w:t xml:space="preserve"> </w:t>
      </w:r>
      <w:r>
        <w:rPr>
          <w:color w:val="585858"/>
          <w:sz w:val="20"/>
        </w:rPr>
        <w:t>to</w:t>
      </w:r>
      <w:r>
        <w:rPr>
          <w:color w:val="585858"/>
          <w:spacing w:val="-4"/>
          <w:sz w:val="20"/>
        </w:rPr>
        <w:t xml:space="preserve"> </w:t>
      </w:r>
      <w:r>
        <w:rPr>
          <w:color w:val="585858"/>
          <w:sz w:val="20"/>
        </w:rPr>
        <w:t>penetration</w:t>
      </w:r>
      <w:r>
        <w:rPr>
          <w:color w:val="585858"/>
          <w:spacing w:val="-2"/>
          <w:sz w:val="20"/>
        </w:rPr>
        <w:t xml:space="preserve"> </w:t>
      </w:r>
      <w:r>
        <w:rPr>
          <w:color w:val="585858"/>
          <w:sz w:val="20"/>
        </w:rPr>
        <w:t>of</w:t>
      </w:r>
      <w:r>
        <w:rPr>
          <w:color w:val="585858"/>
          <w:spacing w:val="-4"/>
          <w:sz w:val="20"/>
        </w:rPr>
        <w:t xml:space="preserve"> </w:t>
      </w:r>
      <w:r>
        <w:rPr>
          <w:color w:val="585858"/>
          <w:sz w:val="20"/>
        </w:rPr>
        <w:t>any</w:t>
      </w:r>
      <w:r>
        <w:rPr>
          <w:color w:val="585858"/>
          <w:spacing w:val="-3"/>
          <w:sz w:val="20"/>
        </w:rPr>
        <w:t xml:space="preserve"> </w:t>
      </w:r>
      <w:r>
        <w:rPr>
          <w:color w:val="585858"/>
          <w:sz w:val="20"/>
        </w:rPr>
        <w:t>vehicle/vessel</w:t>
      </w:r>
      <w:r>
        <w:rPr>
          <w:color w:val="585858"/>
          <w:spacing w:val="-5"/>
          <w:sz w:val="20"/>
        </w:rPr>
        <w:t xml:space="preserve"> </w:t>
      </w:r>
      <w:r>
        <w:rPr>
          <w:color w:val="585858"/>
          <w:sz w:val="20"/>
        </w:rPr>
        <w:t>roof,</w:t>
      </w:r>
      <w:r>
        <w:rPr>
          <w:color w:val="585858"/>
          <w:spacing w:val="-2"/>
          <w:sz w:val="20"/>
        </w:rPr>
        <w:t xml:space="preserve"> </w:t>
      </w:r>
      <w:r>
        <w:rPr>
          <w:color w:val="585858"/>
          <w:sz w:val="20"/>
        </w:rPr>
        <w:t>building</w:t>
      </w:r>
      <w:r>
        <w:rPr>
          <w:color w:val="585858"/>
          <w:spacing w:val="-4"/>
          <w:sz w:val="20"/>
        </w:rPr>
        <w:t xml:space="preserve"> </w:t>
      </w:r>
      <w:r>
        <w:rPr>
          <w:color w:val="585858"/>
          <w:sz w:val="20"/>
        </w:rPr>
        <w:t>roof</w:t>
      </w:r>
      <w:r>
        <w:rPr>
          <w:color w:val="585858"/>
          <w:spacing w:val="-2"/>
          <w:sz w:val="20"/>
        </w:rPr>
        <w:t xml:space="preserve"> </w:t>
      </w:r>
      <w:r>
        <w:rPr>
          <w:color w:val="585858"/>
          <w:sz w:val="20"/>
        </w:rPr>
        <w:t>or</w:t>
      </w:r>
      <w:r>
        <w:rPr>
          <w:color w:val="585858"/>
          <w:spacing w:val="-3"/>
          <w:sz w:val="20"/>
        </w:rPr>
        <w:t xml:space="preserve"> </w:t>
      </w:r>
      <w:r>
        <w:rPr>
          <w:color w:val="585858"/>
          <w:sz w:val="20"/>
        </w:rPr>
        <w:t>roof</w:t>
      </w:r>
      <w:r>
        <w:rPr>
          <w:color w:val="585858"/>
          <w:spacing w:val="-2"/>
          <w:sz w:val="20"/>
        </w:rPr>
        <w:t xml:space="preserve"> </w:t>
      </w:r>
      <w:r>
        <w:rPr>
          <w:color w:val="585858"/>
          <w:sz w:val="20"/>
        </w:rPr>
        <w:t>membrane.</w:t>
      </w:r>
    </w:p>
    <w:p w14:paraId="7148E4A1" w14:textId="77777777" w:rsidR="00AE7C42" w:rsidRDefault="00AE7C42">
      <w:pPr>
        <w:pStyle w:val="ListParagraph"/>
        <w:spacing w:line="276" w:lineRule="auto"/>
        <w:rPr>
          <w:sz w:val="20"/>
        </w:rPr>
        <w:sectPr w:rsidR="00AE7C42">
          <w:pgSz w:w="11910" w:h="16840"/>
          <w:pgMar w:top="1740" w:right="1275" w:bottom="1020" w:left="1275" w:header="0" w:footer="824" w:gutter="0"/>
          <w:cols w:space="720"/>
        </w:sectPr>
      </w:pPr>
    </w:p>
    <w:p w14:paraId="7148E4A2" w14:textId="017D2B9D" w:rsidR="00AE7C42" w:rsidRDefault="00461C0F">
      <w:pPr>
        <w:pStyle w:val="ListParagraph"/>
        <w:numPr>
          <w:ilvl w:val="2"/>
          <w:numId w:val="1"/>
        </w:numPr>
        <w:tabs>
          <w:tab w:val="left" w:pos="1419"/>
        </w:tabs>
        <w:spacing w:before="64" w:line="276" w:lineRule="auto"/>
        <w:ind w:left="1419" w:right="423" w:hanging="583"/>
        <w:jc w:val="both"/>
        <w:rPr>
          <w:sz w:val="20"/>
        </w:rPr>
      </w:pPr>
      <w:r>
        <w:rPr>
          <w:b/>
          <w:color w:val="585858"/>
          <w:sz w:val="20"/>
        </w:rPr>
        <w:lastRenderedPageBreak/>
        <w:t xml:space="preserve">Equipment installation </w:t>
      </w:r>
      <w:proofErr w:type="gramStart"/>
      <w:r>
        <w:rPr>
          <w:b/>
          <w:color w:val="585858"/>
          <w:sz w:val="20"/>
        </w:rPr>
        <w:t>where</w:t>
      </w:r>
      <w:proofErr w:type="gramEnd"/>
      <w:r>
        <w:rPr>
          <w:b/>
          <w:color w:val="585858"/>
          <w:sz w:val="20"/>
        </w:rPr>
        <w:t xml:space="preserve"> installed by </w:t>
      </w:r>
      <w:r w:rsidR="004767DC">
        <w:rPr>
          <w:b/>
          <w:color w:val="585858"/>
          <w:sz w:val="20"/>
        </w:rPr>
        <w:t>Hyper Logical</w:t>
      </w:r>
      <w:r>
        <w:rPr>
          <w:b/>
          <w:color w:val="585858"/>
          <w:sz w:val="20"/>
        </w:rPr>
        <w:t xml:space="preserve"> Group: </w:t>
      </w:r>
      <w:r>
        <w:rPr>
          <w:color w:val="585858"/>
          <w:sz w:val="20"/>
        </w:rPr>
        <w:t xml:space="preserve">If agreed with </w:t>
      </w:r>
      <w:r w:rsidR="004767DC">
        <w:rPr>
          <w:color w:val="585858"/>
          <w:sz w:val="20"/>
        </w:rPr>
        <w:t>Hyper Logical</w:t>
      </w:r>
      <w:r>
        <w:rPr>
          <w:color w:val="585858"/>
          <w:sz w:val="20"/>
        </w:rPr>
        <w:t xml:space="preserve">, the Customer may receive a range of one-time services from </w:t>
      </w:r>
      <w:proofErr w:type="gramStart"/>
      <w:r>
        <w:rPr>
          <w:color w:val="585858"/>
          <w:sz w:val="20"/>
        </w:rPr>
        <w:t xml:space="preserve">the </w:t>
      </w:r>
      <w:r w:rsidR="004767DC">
        <w:rPr>
          <w:color w:val="585858"/>
          <w:sz w:val="20"/>
        </w:rPr>
        <w:t>Hyper</w:t>
      </w:r>
      <w:proofErr w:type="gramEnd"/>
      <w:r w:rsidR="004767DC">
        <w:rPr>
          <w:color w:val="585858"/>
          <w:sz w:val="20"/>
        </w:rPr>
        <w:t xml:space="preserve"> Logical</w:t>
      </w:r>
      <w:r>
        <w:rPr>
          <w:color w:val="585858"/>
          <w:sz w:val="20"/>
        </w:rPr>
        <w:t xml:space="preserve"> </w:t>
      </w:r>
      <w:proofErr w:type="gramStart"/>
      <w:r>
        <w:rPr>
          <w:color w:val="585858"/>
          <w:sz w:val="20"/>
        </w:rPr>
        <w:t>Group</w:t>
      </w:r>
      <w:proofErr w:type="gramEnd"/>
      <w:r>
        <w:rPr>
          <w:color w:val="585858"/>
          <w:sz w:val="20"/>
        </w:rPr>
        <w:t xml:space="preserve"> which includes a site survey and assessment by qualified </w:t>
      </w:r>
      <w:proofErr w:type="gramStart"/>
      <w:r>
        <w:rPr>
          <w:color w:val="585858"/>
          <w:sz w:val="20"/>
        </w:rPr>
        <w:t>engineer</w:t>
      </w:r>
      <w:proofErr w:type="gramEnd"/>
      <w:r>
        <w:rPr>
          <w:color w:val="585858"/>
          <w:sz w:val="20"/>
        </w:rPr>
        <w:t xml:space="preserve"> of the Customer’s installation requirements. The site survey will determine the feasibility of delivering the ordered service and define placement of service equipment.</w:t>
      </w:r>
      <w:r>
        <w:rPr>
          <w:color w:val="585858"/>
          <w:spacing w:val="-2"/>
          <w:sz w:val="20"/>
        </w:rPr>
        <w:t xml:space="preserve"> </w:t>
      </w:r>
      <w:r>
        <w:rPr>
          <w:color w:val="585858"/>
          <w:sz w:val="20"/>
        </w:rPr>
        <w:t>Upon</w:t>
      </w:r>
      <w:r>
        <w:rPr>
          <w:color w:val="585858"/>
          <w:spacing w:val="-4"/>
          <w:sz w:val="20"/>
        </w:rPr>
        <w:t xml:space="preserve"> </w:t>
      </w:r>
      <w:r>
        <w:rPr>
          <w:color w:val="585858"/>
          <w:sz w:val="20"/>
        </w:rPr>
        <w:t>completion</w:t>
      </w:r>
      <w:r>
        <w:rPr>
          <w:color w:val="585858"/>
          <w:spacing w:val="-4"/>
          <w:sz w:val="20"/>
        </w:rPr>
        <w:t xml:space="preserve"> </w:t>
      </w:r>
      <w:r>
        <w:rPr>
          <w:color w:val="585858"/>
          <w:sz w:val="20"/>
        </w:rPr>
        <w:t>of</w:t>
      </w:r>
      <w:r>
        <w:rPr>
          <w:color w:val="585858"/>
          <w:spacing w:val="-4"/>
          <w:sz w:val="20"/>
        </w:rPr>
        <w:t xml:space="preserve"> </w:t>
      </w:r>
      <w:r>
        <w:rPr>
          <w:color w:val="585858"/>
          <w:sz w:val="20"/>
        </w:rPr>
        <w:t>the</w:t>
      </w:r>
      <w:r>
        <w:rPr>
          <w:color w:val="585858"/>
          <w:spacing w:val="-4"/>
          <w:sz w:val="20"/>
        </w:rPr>
        <w:t xml:space="preserve"> </w:t>
      </w:r>
      <w:r>
        <w:rPr>
          <w:color w:val="585858"/>
          <w:sz w:val="20"/>
        </w:rPr>
        <w:t>site</w:t>
      </w:r>
      <w:r>
        <w:rPr>
          <w:color w:val="585858"/>
          <w:spacing w:val="-4"/>
          <w:sz w:val="20"/>
        </w:rPr>
        <w:t xml:space="preserve"> </w:t>
      </w:r>
      <w:r>
        <w:rPr>
          <w:color w:val="585858"/>
          <w:sz w:val="20"/>
        </w:rPr>
        <w:t>survey,</w:t>
      </w:r>
      <w:r>
        <w:rPr>
          <w:color w:val="585858"/>
          <w:spacing w:val="-4"/>
          <w:sz w:val="20"/>
        </w:rPr>
        <w:t xml:space="preserve"> </w:t>
      </w:r>
      <w:r>
        <w:rPr>
          <w:color w:val="585858"/>
          <w:sz w:val="20"/>
        </w:rPr>
        <w:t>the</w:t>
      </w:r>
      <w:r>
        <w:rPr>
          <w:color w:val="585858"/>
          <w:spacing w:val="-2"/>
          <w:sz w:val="20"/>
        </w:rPr>
        <w:t xml:space="preserve"> </w:t>
      </w:r>
      <w:r w:rsidR="004767DC">
        <w:rPr>
          <w:color w:val="585858"/>
          <w:sz w:val="20"/>
        </w:rPr>
        <w:t>Hyper Logical</w:t>
      </w:r>
      <w:r>
        <w:rPr>
          <w:color w:val="585858"/>
          <w:spacing w:val="-3"/>
          <w:sz w:val="20"/>
        </w:rPr>
        <w:t xml:space="preserve"> </w:t>
      </w:r>
      <w:r>
        <w:rPr>
          <w:color w:val="585858"/>
          <w:sz w:val="20"/>
        </w:rPr>
        <w:t>Group</w:t>
      </w:r>
      <w:r>
        <w:rPr>
          <w:color w:val="585858"/>
          <w:spacing w:val="-2"/>
          <w:sz w:val="20"/>
        </w:rPr>
        <w:t xml:space="preserve"> </w:t>
      </w:r>
      <w:r>
        <w:rPr>
          <w:color w:val="585858"/>
          <w:sz w:val="20"/>
        </w:rPr>
        <w:t>will</w:t>
      </w:r>
      <w:r>
        <w:rPr>
          <w:color w:val="585858"/>
          <w:spacing w:val="-3"/>
          <w:sz w:val="20"/>
        </w:rPr>
        <w:t xml:space="preserve"> </w:t>
      </w:r>
      <w:r>
        <w:rPr>
          <w:color w:val="585858"/>
          <w:sz w:val="20"/>
        </w:rPr>
        <w:t>provide a report with details of the construction requirements and necessary information for Customers, including installation requirements and how to obtain construction approvals.</w:t>
      </w:r>
      <w:r>
        <w:rPr>
          <w:color w:val="585858"/>
          <w:spacing w:val="-2"/>
          <w:sz w:val="20"/>
        </w:rPr>
        <w:t xml:space="preserve"> </w:t>
      </w:r>
      <w:r>
        <w:rPr>
          <w:color w:val="585858"/>
          <w:sz w:val="20"/>
        </w:rPr>
        <w:t>The</w:t>
      </w:r>
      <w:r>
        <w:rPr>
          <w:color w:val="585858"/>
          <w:spacing w:val="-2"/>
          <w:sz w:val="20"/>
        </w:rPr>
        <w:t xml:space="preserve"> </w:t>
      </w:r>
      <w:r>
        <w:rPr>
          <w:color w:val="585858"/>
          <w:sz w:val="20"/>
        </w:rPr>
        <w:t>above</w:t>
      </w:r>
      <w:r>
        <w:rPr>
          <w:color w:val="585858"/>
          <w:spacing w:val="-2"/>
          <w:sz w:val="20"/>
        </w:rPr>
        <w:t xml:space="preserve"> </w:t>
      </w:r>
      <w:r>
        <w:rPr>
          <w:color w:val="585858"/>
          <w:sz w:val="20"/>
        </w:rPr>
        <w:t>requirements in</w:t>
      </w:r>
      <w:r>
        <w:rPr>
          <w:color w:val="585858"/>
          <w:spacing w:val="-2"/>
          <w:sz w:val="20"/>
        </w:rPr>
        <w:t xml:space="preserve"> </w:t>
      </w:r>
      <w:hyperlink w:anchor="_bookmark4" w:history="1">
        <w:r w:rsidR="00AE7C42">
          <w:rPr>
            <w:color w:val="585858"/>
            <w:sz w:val="20"/>
          </w:rPr>
          <w:t>(</w:t>
        </w:r>
        <w:proofErr w:type="spellStart"/>
        <w:r w:rsidR="00AE7C42">
          <w:rPr>
            <w:color w:val="585858"/>
            <w:sz w:val="20"/>
          </w:rPr>
          <w:t>i</w:t>
        </w:r>
        <w:proofErr w:type="spellEnd"/>
        <w:r w:rsidR="00AE7C42">
          <w:rPr>
            <w:color w:val="585858"/>
            <w:sz w:val="20"/>
          </w:rPr>
          <w:t>)</w:t>
        </w:r>
      </w:hyperlink>
      <w:r>
        <w:rPr>
          <w:color w:val="585858"/>
          <w:sz w:val="20"/>
        </w:rPr>
        <w:t xml:space="preserve"> for</w:t>
      </w:r>
      <w:r>
        <w:rPr>
          <w:color w:val="585858"/>
          <w:spacing w:val="-1"/>
          <w:sz w:val="20"/>
        </w:rPr>
        <w:t xml:space="preserve"> </w:t>
      </w:r>
      <w:r>
        <w:rPr>
          <w:color w:val="585858"/>
          <w:sz w:val="20"/>
        </w:rPr>
        <w:t>installation</w:t>
      </w:r>
      <w:r>
        <w:rPr>
          <w:color w:val="585858"/>
          <w:spacing w:val="-2"/>
          <w:sz w:val="20"/>
        </w:rPr>
        <w:t xml:space="preserve"> </w:t>
      </w:r>
      <w:r>
        <w:rPr>
          <w:color w:val="585858"/>
          <w:sz w:val="20"/>
        </w:rPr>
        <w:t>shall</w:t>
      </w:r>
      <w:r>
        <w:rPr>
          <w:color w:val="585858"/>
          <w:spacing w:val="-3"/>
          <w:sz w:val="20"/>
        </w:rPr>
        <w:t xml:space="preserve"> </w:t>
      </w:r>
      <w:r>
        <w:rPr>
          <w:color w:val="585858"/>
          <w:sz w:val="20"/>
        </w:rPr>
        <w:t>apply to</w:t>
      </w:r>
      <w:r>
        <w:rPr>
          <w:color w:val="585858"/>
          <w:spacing w:val="-2"/>
          <w:sz w:val="20"/>
        </w:rPr>
        <w:t xml:space="preserve"> </w:t>
      </w:r>
      <w:r>
        <w:rPr>
          <w:color w:val="585858"/>
          <w:sz w:val="20"/>
        </w:rPr>
        <w:t>this option</w:t>
      </w:r>
      <w:r>
        <w:rPr>
          <w:color w:val="585858"/>
          <w:spacing w:val="-2"/>
          <w:sz w:val="20"/>
        </w:rPr>
        <w:t xml:space="preserve"> </w:t>
      </w:r>
      <w:r>
        <w:rPr>
          <w:color w:val="585858"/>
          <w:sz w:val="20"/>
        </w:rPr>
        <w:t>as if it was installed by the Customer and/or End User, and for the avoidance of doubt obtaining</w:t>
      </w:r>
      <w:r>
        <w:rPr>
          <w:color w:val="585858"/>
          <w:spacing w:val="-14"/>
          <w:sz w:val="20"/>
        </w:rPr>
        <w:t xml:space="preserve"> </w:t>
      </w:r>
      <w:r>
        <w:rPr>
          <w:color w:val="585858"/>
          <w:sz w:val="20"/>
        </w:rPr>
        <w:t>any</w:t>
      </w:r>
      <w:r>
        <w:rPr>
          <w:color w:val="585858"/>
          <w:spacing w:val="-14"/>
          <w:sz w:val="20"/>
        </w:rPr>
        <w:t xml:space="preserve"> </w:t>
      </w:r>
      <w:r>
        <w:rPr>
          <w:color w:val="585858"/>
          <w:sz w:val="20"/>
        </w:rPr>
        <w:t>permits</w:t>
      </w:r>
      <w:r>
        <w:rPr>
          <w:color w:val="585858"/>
          <w:spacing w:val="-14"/>
          <w:sz w:val="20"/>
        </w:rPr>
        <w:t xml:space="preserve"> </w:t>
      </w:r>
      <w:r>
        <w:rPr>
          <w:color w:val="585858"/>
          <w:sz w:val="20"/>
        </w:rPr>
        <w:t>or</w:t>
      </w:r>
      <w:r>
        <w:rPr>
          <w:color w:val="585858"/>
          <w:spacing w:val="-14"/>
          <w:sz w:val="20"/>
        </w:rPr>
        <w:t xml:space="preserve"> </w:t>
      </w:r>
      <w:r>
        <w:rPr>
          <w:color w:val="585858"/>
          <w:sz w:val="20"/>
        </w:rPr>
        <w:t>approvals</w:t>
      </w:r>
      <w:r>
        <w:rPr>
          <w:color w:val="585858"/>
          <w:spacing w:val="-14"/>
          <w:sz w:val="20"/>
        </w:rPr>
        <w:t xml:space="preserve"> </w:t>
      </w:r>
      <w:r>
        <w:rPr>
          <w:color w:val="585858"/>
          <w:sz w:val="20"/>
        </w:rPr>
        <w:t>from</w:t>
      </w:r>
      <w:r>
        <w:rPr>
          <w:color w:val="585858"/>
          <w:spacing w:val="-14"/>
          <w:sz w:val="20"/>
        </w:rPr>
        <w:t xml:space="preserve"> </w:t>
      </w:r>
      <w:r>
        <w:rPr>
          <w:color w:val="585858"/>
          <w:sz w:val="20"/>
        </w:rPr>
        <w:t>building</w:t>
      </w:r>
      <w:r>
        <w:rPr>
          <w:color w:val="585858"/>
          <w:spacing w:val="-14"/>
          <w:sz w:val="20"/>
        </w:rPr>
        <w:t xml:space="preserve"> </w:t>
      </w:r>
      <w:r>
        <w:rPr>
          <w:color w:val="585858"/>
          <w:sz w:val="20"/>
        </w:rPr>
        <w:t>management</w:t>
      </w:r>
      <w:r>
        <w:rPr>
          <w:color w:val="585858"/>
          <w:spacing w:val="-14"/>
          <w:sz w:val="20"/>
        </w:rPr>
        <w:t xml:space="preserve"> </w:t>
      </w:r>
      <w:r>
        <w:rPr>
          <w:color w:val="585858"/>
          <w:sz w:val="20"/>
        </w:rPr>
        <w:t>for</w:t>
      </w:r>
      <w:r>
        <w:rPr>
          <w:color w:val="585858"/>
          <w:spacing w:val="-14"/>
          <w:sz w:val="20"/>
        </w:rPr>
        <w:t xml:space="preserve"> </w:t>
      </w:r>
      <w:r>
        <w:rPr>
          <w:color w:val="585858"/>
          <w:sz w:val="20"/>
        </w:rPr>
        <w:t>placement</w:t>
      </w:r>
      <w:r>
        <w:rPr>
          <w:color w:val="585858"/>
          <w:spacing w:val="-13"/>
          <w:sz w:val="20"/>
        </w:rPr>
        <w:t xml:space="preserve"> </w:t>
      </w:r>
      <w:r>
        <w:rPr>
          <w:color w:val="585858"/>
          <w:sz w:val="20"/>
        </w:rPr>
        <w:t>of</w:t>
      </w:r>
      <w:r>
        <w:rPr>
          <w:color w:val="585858"/>
          <w:spacing w:val="-14"/>
          <w:sz w:val="20"/>
        </w:rPr>
        <w:t xml:space="preserve"> </w:t>
      </w:r>
      <w:r>
        <w:rPr>
          <w:color w:val="585858"/>
          <w:sz w:val="20"/>
        </w:rPr>
        <w:t xml:space="preserve">service equipment or any construction work is the responsibility of the Customer. If </w:t>
      </w:r>
      <w:r w:rsidR="004767DC">
        <w:rPr>
          <w:color w:val="585858"/>
          <w:sz w:val="20"/>
        </w:rPr>
        <w:t>Hyper Logical</w:t>
      </w:r>
      <w:r>
        <w:rPr>
          <w:color w:val="585858"/>
          <w:sz w:val="20"/>
        </w:rPr>
        <w:t xml:space="preserve"> agrees to provide installation services, this will be subject to further terms and conditions for such installation as provided by </w:t>
      </w:r>
      <w:r w:rsidR="004767DC">
        <w:rPr>
          <w:color w:val="585858"/>
          <w:sz w:val="20"/>
        </w:rPr>
        <w:t>Hyper Logical</w:t>
      </w:r>
      <w:r>
        <w:rPr>
          <w:color w:val="585858"/>
          <w:sz w:val="20"/>
        </w:rPr>
        <w:t>.</w:t>
      </w:r>
    </w:p>
    <w:p w14:paraId="7148E4A3" w14:textId="6D4B5DB5" w:rsidR="00AE7C42" w:rsidRDefault="00A563C5">
      <w:pPr>
        <w:pStyle w:val="ListParagraph"/>
        <w:numPr>
          <w:ilvl w:val="1"/>
          <w:numId w:val="1"/>
        </w:numPr>
        <w:tabs>
          <w:tab w:val="left" w:pos="859"/>
          <w:tab w:val="left" w:pos="862"/>
        </w:tabs>
        <w:spacing w:line="276" w:lineRule="auto"/>
        <w:ind w:left="862" w:right="425"/>
        <w:jc w:val="both"/>
        <w:rPr>
          <w:sz w:val="20"/>
        </w:rPr>
      </w:pPr>
      <w:proofErr w:type="spellStart"/>
      <w:r>
        <w:rPr>
          <w:b/>
          <w:color w:val="585858"/>
          <w:sz w:val="20"/>
        </w:rPr>
        <w:t>Myriota</w:t>
      </w:r>
      <w:proofErr w:type="spellEnd"/>
      <w:r w:rsidR="00461C0F">
        <w:rPr>
          <w:b/>
          <w:color w:val="585858"/>
          <w:sz w:val="20"/>
        </w:rPr>
        <w:t xml:space="preserve"> Policies</w:t>
      </w:r>
      <w:r w:rsidR="00461C0F">
        <w:rPr>
          <w:color w:val="585858"/>
          <w:sz w:val="20"/>
        </w:rPr>
        <w:t xml:space="preserve">. The Customer agrees not to use, or permit others to use including End Users, the </w:t>
      </w:r>
      <w:proofErr w:type="spellStart"/>
      <w:r>
        <w:rPr>
          <w:color w:val="585858"/>
          <w:sz w:val="20"/>
        </w:rPr>
        <w:t>Myriota</w:t>
      </w:r>
      <w:proofErr w:type="spellEnd"/>
      <w:r w:rsidR="00461C0F">
        <w:rPr>
          <w:color w:val="585858"/>
          <w:sz w:val="20"/>
        </w:rPr>
        <w:t xml:space="preserve"> Services in ways that (a) violate any law or applicable regulation, (b) violate the Acceptable Use Policy, or other policies available at </w:t>
      </w:r>
      <w:hyperlink r:id="rId9">
        <w:r w:rsidR="00AE7C42" w:rsidRPr="008634B3">
          <w:rPr>
            <w:color w:val="8C33FF" w:themeColor="accent1"/>
            <w:sz w:val="20"/>
            <w:u w:val="single" w:color="00A79D"/>
          </w:rPr>
          <w:t>https://www.</w:t>
        </w:r>
        <w:r w:rsidRPr="008634B3">
          <w:rPr>
            <w:color w:val="8C33FF" w:themeColor="accent1"/>
            <w:sz w:val="20"/>
            <w:u w:val="single" w:color="00A79D"/>
          </w:rPr>
          <w:t>Myriota</w:t>
        </w:r>
        <w:r w:rsidR="00AE7C42" w:rsidRPr="008634B3">
          <w:rPr>
            <w:color w:val="8C33FF" w:themeColor="accent1"/>
            <w:sz w:val="20"/>
            <w:u w:val="single" w:color="00A79D"/>
          </w:rPr>
          <w:t>.com/legal</w:t>
        </w:r>
        <w:r w:rsidR="00AE7C42" w:rsidRPr="008634B3">
          <w:rPr>
            <w:color w:val="8C33FF" w:themeColor="accent1"/>
            <w:sz w:val="20"/>
          </w:rPr>
          <w:t>,</w:t>
        </w:r>
      </w:hyperlink>
      <w:r w:rsidR="00461C0F">
        <w:rPr>
          <w:color w:val="585858"/>
          <w:sz w:val="20"/>
        </w:rPr>
        <w:t xml:space="preserve"> (c) infringe the</w:t>
      </w:r>
      <w:r w:rsidR="00461C0F">
        <w:rPr>
          <w:color w:val="585858"/>
          <w:spacing w:val="-1"/>
          <w:sz w:val="20"/>
        </w:rPr>
        <w:t xml:space="preserve"> </w:t>
      </w:r>
      <w:r w:rsidR="00461C0F">
        <w:rPr>
          <w:color w:val="585858"/>
          <w:sz w:val="20"/>
        </w:rPr>
        <w:t>rights of others, (d) interfere</w:t>
      </w:r>
      <w:r w:rsidR="00461C0F">
        <w:rPr>
          <w:color w:val="585858"/>
          <w:spacing w:val="-1"/>
          <w:sz w:val="20"/>
        </w:rPr>
        <w:t xml:space="preserve"> </w:t>
      </w:r>
      <w:r w:rsidR="00461C0F">
        <w:rPr>
          <w:color w:val="585858"/>
          <w:sz w:val="20"/>
        </w:rPr>
        <w:t>with the</w:t>
      </w:r>
      <w:r w:rsidR="00461C0F">
        <w:rPr>
          <w:color w:val="585858"/>
          <w:spacing w:val="-1"/>
          <w:sz w:val="20"/>
        </w:rPr>
        <w:t xml:space="preserve"> </w:t>
      </w:r>
      <w:proofErr w:type="spellStart"/>
      <w:r>
        <w:rPr>
          <w:color w:val="585858"/>
          <w:sz w:val="20"/>
        </w:rPr>
        <w:t>Myriota</w:t>
      </w:r>
      <w:proofErr w:type="spellEnd"/>
      <w:r w:rsidR="00461C0F">
        <w:rPr>
          <w:color w:val="585858"/>
          <w:sz w:val="20"/>
        </w:rPr>
        <w:t xml:space="preserve"> Equipment, the </w:t>
      </w:r>
      <w:proofErr w:type="spellStart"/>
      <w:r>
        <w:rPr>
          <w:color w:val="585858"/>
          <w:sz w:val="20"/>
        </w:rPr>
        <w:t>Myriota</w:t>
      </w:r>
      <w:proofErr w:type="spellEnd"/>
      <w:r w:rsidR="00461C0F">
        <w:rPr>
          <w:color w:val="585858"/>
          <w:sz w:val="20"/>
        </w:rPr>
        <w:t xml:space="preserve"> network or other networks, or (e) are outside the scope of the Services agreed with </w:t>
      </w:r>
      <w:r w:rsidR="004767DC">
        <w:rPr>
          <w:color w:val="585858"/>
          <w:sz w:val="20"/>
        </w:rPr>
        <w:t>Hyper Logical</w:t>
      </w:r>
      <w:r w:rsidR="00461C0F">
        <w:rPr>
          <w:color w:val="585858"/>
          <w:sz w:val="20"/>
        </w:rPr>
        <w:t>.</w:t>
      </w:r>
    </w:p>
    <w:p w14:paraId="7148E4A4" w14:textId="731B782E" w:rsidR="00AE7C42" w:rsidRDefault="00461C0F">
      <w:pPr>
        <w:pStyle w:val="ListParagraph"/>
        <w:numPr>
          <w:ilvl w:val="1"/>
          <w:numId w:val="1"/>
        </w:numPr>
        <w:tabs>
          <w:tab w:val="left" w:pos="861"/>
          <w:tab w:val="left" w:pos="863"/>
        </w:tabs>
        <w:spacing w:line="276" w:lineRule="auto"/>
        <w:ind w:right="424" w:hanging="720"/>
        <w:jc w:val="both"/>
        <w:rPr>
          <w:sz w:val="20"/>
        </w:rPr>
      </w:pPr>
      <w:r>
        <w:rPr>
          <w:b/>
          <w:color w:val="585858"/>
          <w:sz w:val="20"/>
        </w:rPr>
        <w:t xml:space="preserve">Use of </w:t>
      </w:r>
      <w:proofErr w:type="spellStart"/>
      <w:r w:rsidR="00A563C5">
        <w:rPr>
          <w:b/>
          <w:color w:val="585858"/>
          <w:sz w:val="20"/>
        </w:rPr>
        <w:t>Myriota</w:t>
      </w:r>
      <w:proofErr w:type="spellEnd"/>
      <w:r>
        <w:rPr>
          <w:b/>
          <w:color w:val="585858"/>
          <w:sz w:val="20"/>
        </w:rPr>
        <w:t xml:space="preserve"> Services in-motion</w:t>
      </w:r>
      <w:r>
        <w:rPr>
          <w:color w:val="585858"/>
          <w:sz w:val="20"/>
        </w:rPr>
        <w:t xml:space="preserve">: </w:t>
      </w:r>
      <w:proofErr w:type="spellStart"/>
      <w:r>
        <w:rPr>
          <w:color w:val="585858"/>
          <w:sz w:val="20"/>
        </w:rPr>
        <w:t>Authorisation</w:t>
      </w:r>
      <w:proofErr w:type="spellEnd"/>
      <w:r>
        <w:rPr>
          <w:color w:val="585858"/>
          <w:sz w:val="20"/>
        </w:rPr>
        <w:t xml:space="preserve"> is required to use </w:t>
      </w:r>
      <w:proofErr w:type="gramStart"/>
      <w:r>
        <w:rPr>
          <w:color w:val="585858"/>
          <w:sz w:val="20"/>
        </w:rPr>
        <w:t xml:space="preserve">the </w:t>
      </w:r>
      <w:proofErr w:type="spellStart"/>
      <w:r w:rsidR="00A563C5">
        <w:rPr>
          <w:color w:val="585858"/>
          <w:sz w:val="20"/>
        </w:rPr>
        <w:t>Myriota</w:t>
      </w:r>
      <w:proofErr w:type="spellEnd"/>
      <w:proofErr w:type="gramEnd"/>
      <w:r>
        <w:rPr>
          <w:color w:val="585858"/>
          <w:sz w:val="20"/>
        </w:rPr>
        <w:t xml:space="preserve"> Services and</w:t>
      </w:r>
      <w:r>
        <w:rPr>
          <w:color w:val="585858"/>
          <w:spacing w:val="-5"/>
          <w:sz w:val="20"/>
        </w:rPr>
        <w:t xml:space="preserve"> </w:t>
      </w:r>
      <w:proofErr w:type="spellStart"/>
      <w:r w:rsidR="00A563C5">
        <w:rPr>
          <w:color w:val="585858"/>
          <w:sz w:val="20"/>
        </w:rPr>
        <w:t>Myriota</w:t>
      </w:r>
      <w:proofErr w:type="spellEnd"/>
      <w:r>
        <w:rPr>
          <w:color w:val="585858"/>
          <w:spacing w:val="-4"/>
          <w:sz w:val="20"/>
        </w:rPr>
        <w:t xml:space="preserve"> </w:t>
      </w:r>
      <w:r>
        <w:rPr>
          <w:color w:val="585858"/>
          <w:sz w:val="20"/>
        </w:rPr>
        <w:t>Equipment</w:t>
      </w:r>
      <w:r>
        <w:rPr>
          <w:color w:val="585858"/>
          <w:spacing w:val="-5"/>
          <w:sz w:val="20"/>
        </w:rPr>
        <w:t xml:space="preserve"> </w:t>
      </w:r>
      <w:r>
        <w:rPr>
          <w:color w:val="585858"/>
          <w:sz w:val="20"/>
        </w:rPr>
        <w:t>in-motion</w:t>
      </w:r>
      <w:r>
        <w:rPr>
          <w:color w:val="585858"/>
          <w:spacing w:val="-5"/>
          <w:sz w:val="20"/>
        </w:rPr>
        <w:t xml:space="preserve"> </w:t>
      </w:r>
      <w:r>
        <w:rPr>
          <w:color w:val="585858"/>
          <w:sz w:val="20"/>
        </w:rPr>
        <w:t>within</w:t>
      </w:r>
      <w:r>
        <w:rPr>
          <w:color w:val="585858"/>
          <w:spacing w:val="-5"/>
          <w:sz w:val="20"/>
        </w:rPr>
        <w:t xml:space="preserve"> </w:t>
      </w:r>
      <w:r>
        <w:rPr>
          <w:color w:val="585858"/>
          <w:sz w:val="20"/>
        </w:rPr>
        <w:t>the</w:t>
      </w:r>
      <w:r>
        <w:rPr>
          <w:color w:val="585858"/>
          <w:spacing w:val="-5"/>
          <w:sz w:val="20"/>
        </w:rPr>
        <w:t xml:space="preserve"> </w:t>
      </w:r>
      <w:r>
        <w:rPr>
          <w:color w:val="585858"/>
          <w:sz w:val="20"/>
        </w:rPr>
        <w:t>territorial</w:t>
      </w:r>
      <w:r>
        <w:rPr>
          <w:color w:val="585858"/>
          <w:spacing w:val="-3"/>
          <w:sz w:val="20"/>
        </w:rPr>
        <w:t xml:space="preserve"> </w:t>
      </w:r>
      <w:r>
        <w:rPr>
          <w:color w:val="585858"/>
          <w:sz w:val="20"/>
        </w:rPr>
        <w:t>waters,</w:t>
      </w:r>
      <w:r>
        <w:rPr>
          <w:color w:val="585858"/>
          <w:spacing w:val="-5"/>
          <w:sz w:val="20"/>
        </w:rPr>
        <w:t xml:space="preserve"> </w:t>
      </w:r>
      <w:r>
        <w:rPr>
          <w:color w:val="585858"/>
          <w:sz w:val="20"/>
        </w:rPr>
        <w:t>airspace</w:t>
      </w:r>
      <w:r>
        <w:rPr>
          <w:color w:val="585858"/>
          <w:spacing w:val="-5"/>
          <w:sz w:val="20"/>
        </w:rPr>
        <w:t xml:space="preserve"> </w:t>
      </w:r>
      <w:r>
        <w:rPr>
          <w:color w:val="585858"/>
          <w:sz w:val="20"/>
        </w:rPr>
        <w:t>or</w:t>
      </w:r>
      <w:r>
        <w:rPr>
          <w:color w:val="585858"/>
          <w:spacing w:val="-4"/>
          <w:sz w:val="20"/>
        </w:rPr>
        <w:t xml:space="preserve"> </w:t>
      </w:r>
      <w:r>
        <w:rPr>
          <w:color w:val="585858"/>
          <w:sz w:val="20"/>
        </w:rPr>
        <w:t>on</w:t>
      </w:r>
      <w:r>
        <w:rPr>
          <w:color w:val="585858"/>
          <w:spacing w:val="-3"/>
          <w:sz w:val="20"/>
        </w:rPr>
        <w:t xml:space="preserve"> </w:t>
      </w:r>
      <w:r>
        <w:rPr>
          <w:color w:val="585858"/>
          <w:sz w:val="20"/>
        </w:rPr>
        <w:t>land</w:t>
      </w:r>
      <w:r>
        <w:rPr>
          <w:color w:val="585858"/>
          <w:spacing w:val="-5"/>
          <w:sz w:val="20"/>
        </w:rPr>
        <w:t xml:space="preserve"> </w:t>
      </w:r>
      <w:r>
        <w:rPr>
          <w:color w:val="585858"/>
          <w:sz w:val="20"/>
        </w:rPr>
        <w:t>for</w:t>
      </w:r>
      <w:r>
        <w:rPr>
          <w:color w:val="585858"/>
          <w:spacing w:val="-4"/>
          <w:sz w:val="20"/>
        </w:rPr>
        <w:t xml:space="preserve"> </w:t>
      </w:r>
      <w:r>
        <w:rPr>
          <w:color w:val="585858"/>
          <w:sz w:val="20"/>
        </w:rPr>
        <w:t xml:space="preserve">certain jurisdictions. The Customer acknowledges and agrees that it and/or End Users are responsible for (a) understanding and complying with all applicable laws and regulations associated with the use of the </w:t>
      </w:r>
      <w:proofErr w:type="spellStart"/>
      <w:r w:rsidR="00A563C5">
        <w:rPr>
          <w:color w:val="585858"/>
          <w:sz w:val="20"/>
        </w:rPr>
        <w:t>Myriota</w:t>
      </w:r>
      <w:proofErr w:type="spellEnd"/>
      <w:r>
        <w:rPr>
          <w:color w:val="585858"/>
          <w:sz w:val="20"/>
        </w:rPr>
        <w:t xml:space="preserve"> Services and </w:t>
      </w:r>
      <w:proofErr w:type="spellStart"/>
      <w:r w:rsidR="00A563C5">
        <w:rPr>
          <w:color w:val="585858"/>
          <w:sz w:val="20"/>
        </w:rPr>
        <w:t>Myriota</w:t>
      </w:r>
      <w:proofErr w:type="spellEnd"/>
      <w:r>
        <w:rPr>
          <w:color w:val="585858"/>
          <w:sz w:val="20"/>
        </w:rPr>
        <w:t xml:space="preserve"> Equipment in-motion, (b) obtaining any required</w:t>
      </w:r>
      <w:r>
        <w:rPr>
          <w:color w:val="585858"/>
          <w:spacing w:val="-2"/>
          <w:sz w:val="20"/>
        </w:rPr>
        <w:t xml:space="preserve"> </w:t>
      </w:r>
      <w:proofErr w:type="spellStart"/>
      <w:r>
        <w:rPr>
          <w:color w:val="585858"/>
          <w:sz w:val="20"/>
        </w:rPr>
        <w:t>authorisations</w:t>
      </w:r>
      <w:proofErr w:type="spellEnd"/>
      <w:r>
        <w:rPr>
          <w:color w:val="585858"/>
          <w:sz w:val="20"/>
        </w:rPr>
        <w:t>,</w:t>
      </w:r>
      <w:r>
        <w:rPr>
          <w:color w:val="585858"/>
          <w:spacing w:val="-2"/>
          <w:sz w:val="20"/>
        </w:rPr>
        <w:t xml:space="preserve"> </w:t>
      </w:r>
      <w:r>
        <w:rPr>
          <w:color w:val="585858"/>
          <w:sz w:val="20"/>
        </w:rPr>
        <w:t>where</w:t>
      </w:r>
      <w:r>
        <w:rPr>
          <w:color w:val="585858"/>
          <w:spacing w:val="-2"/>
          <w:sz w:val="20"/>
        </w:rPr>
        <w:t xml:space="preserve"> </w:t>
      </w:r>
      <w:r>
        <w:rPr>
          <w:color w:val="585858"/>
          <w:sz w:val="20"/>
        </w:rPr>
        <w:t>necessary,</w:t>
      </w:r>
      <w:r>
        <w:rPr>
          <w:color w:val="585858"/>
          <w:spacing w:val="-2"/>
          <w:sz w:val="20"/>
        </w:rPr>
        <w:t xml:space="preserve"> </w:t>
      </w:r>
      <w:r>
        <w:rPr>
          <w:color w:val="585858"/>
          <w:sz w:val="20"/>
        </w:rPr>
        <w:t>and</w:t>
      </w:r>
      <w:r>
        <w:rPr>
          <w:color w:val="585858"/>
          <w:spacing w:val="-2"/>
          <w:sz w:val="20"/>
        </w:rPr>
        <w:t xml:space="preserve"> </w:t>
      </w:r>
      <w:r>
        <w:rPr>
          <w:color w:val="585858"/>
          <w:sz w:val="20"/>
        </w:rPr>
        <w:t>(c)</w:t>
      </w:r>
      <w:r>
        <w:rPr>
          <w:color w:val="585858"/>
          <w:spacing w:val="-1"/>
          <w:sz w:val="20"/>
        </w:rPr>
        <w:t xml:space="preserve"> </w:t>
      </w:r>
      <w:r>
        <w:rPr>
          <w:color w:val="585858"/>
          <w:sz w:val="20"/>
        </w:rPr>
        <w:t>ceasing</w:t>
      </w:r>
      <w:r>
        <w:rPr>
          <w:color w:val="585858"/>
          <w:spacing w:val="-2"/>
          <w:sz w:val="20"/>
        </w:rPr>
        <w:t xml:space="preserve"> </w:t>
      </w:r>
      <w:r>
        <w:rPr>
          <w:color w:val="585858"/>
          <w:sz w:val="20"/>
        </w:rPr>
        <w:t>use of</w:t>
      </w:r>
      <w:r>
        <w:rPr>
          <w:color w:val="585858"/>
          <w:spacing w:val="-2"/>
          <w:sz w:val="20"/>
        </w:rPr>
        <w:t xml:space="preserve"> </w:t>
      </w:r>
      <w:r>
        <w:rPr>
          <w:color w:val="585858"/>
          <w:sz w:val="20"/>
        </w:rPr>
        <w:t>the</w:t>
      </w:r>
      <w:r>
        <w:rPr>
          <w:color w:val="585858"/>
          <w:spacing w:val="-2"/>
          <w:sz w:val="20"/>
        </w:rPr>
        <w:t xml:space="preserve"> </w:t>
      </w:r>
      <w:proofErr w:type="spellStart"/>
      <w:r w:rsidR="00A563C5">
        <w:rPr>
          <w:color w:val="585858"/>
          <w:sz w:val="20"/>
        </w:rPr>
        <w:t>Myriota</w:t>
      </w:r>
      <w:proofErr w:type="spellEnd"/>
      <w:r>
        <w:rPr>
          <w:color w:val="585858"/>
          <w:sz w:val="20"/>
        </w:rPr>
        <w:t xml:space="preserve"> Services or </w:t>
      </w:r>
      <w:proofErr w:type="spellStart"/>
      <w:r w:rsidR="00A563C5">
        <w:rPr>
          <w:color w:val="585858"/>
          <w:sz w:val="20"/>
        </w:rPr>
        <w:t>Myriota</w:t>
      </w:r>
      <w:proofErr w:type="spellEnd"/>
      <w:r>
        <w:rPr>
          <w:color w:val="585858"/>
          <w:sz w:val="20"/>
        </w:rPr>
        <w:t xml:space="preserve"> Equipment where necessary based on the </w:t>
      </w:r>
      <w:proofErr w:type="spellStart"/>
      <w:r w:rsidR="00A563C5">
        <w:rPr>
          <w:color w:val="585858"/>
          <w:sz w:val="20"/>
        </w:rPr>
        <w:t>Myriota</w:t>
      </w:r>
      <w:proofErr w:type="spellEnd"/>
      <w:r>
        <w:rPr>
          <w:color w:val="585858"/>
          <w:sz w:val="20"/>
        </w:rPr>
        <w:t xml:space="preserve"> Equipment’s geographical location.</w:t>
      </w:r>
    </w:p>
    <w:p w14:paraId="7148E4A5" w14:textId="051F819D" w:rsidR="00AE7C42" w:rsidRDefault="00461C0F">
      <w:pPr>
        <w:pStyle w:val="ListParagraph"/>
        <w:numPr>
          <w:ilvl w:val="1"/>
          <w:numId w:val="1"/>
        </w:numPr>
        <w:tabs>
          <w:tab w:val="left" w:pos="860"/>
          <w:tab w:val="left" w:pos="863"/>
        </w:tabs>
        <w:spacing w:before="58" w:line="276" w:lineRule="auto"/>
        <w:ind w:right="424"/>
        <w:jc w:val="both"/>
        <w:rPr>
          <w:sz w:val="20"/>
        </w:rPr>
      </w:pPr>
      <w:r>
        <w:rPr>
          <w:b/>
          <w:color w:val="585858"/>
          <w:sz w:val="20"/>
        </w:rPr>
        <w:t>Security</w:t>
      </w:r>
      <w:r>
        <w:rPr>
          <w:b/>
          <w:color w:val="585858"/>
          <w:spacing w:val="-3"/>
          <w:sz w:val="20"/>
        </w:rPr>
        <w:t xml:space="preserve"> </w:t>
      </w:r>
      <w:r>
        <w:rPr>
          <w:b/>
          <w:color w:val="585858"/>
          <w:sz w:val="20"/>
        </w:rPr>
        <w:t>Measures:</w:t>
      </w:r>
      <w:r>
        <w:rPr>
          <w:b/>
          <w:color w:val="585858"/>
          <w:spacing w:val="-4"/>
          <w:sz w:val="20"/>
        </w:rPr>
        <w:t xml:space="preserve"> </w:t>
      </w:r>
      <w:r>
        <w:rPr>
          <w:color w:val="585858"/>
          <w:sz w:val="20"/>
        </w:rPr>
        <w:t>The</w:t>
      </w:r>
      <w:r>
        <w:rPr>
          <w:color w:val="585858"/>
          <w:spacing w:val="-5"/>
          <w:sz w:val="20"/>
        </w:rPr>
        <w:t xml:space="preserve"> </w:t>
      </w:r>
      <w:r>
        <w:rPr>
          <w:color w:val="585858"/>
          <w:sz w:val="20"/>
        </w:rPr>
        <w:t>Customer</w:t>
      </w:r>
      <w:r>
        <w:rPr>
          <w:color w:val="585858"/>
          <w:spacing w:val="-2"/>
          <w:sz w:val="20"/>
        </w:rPr>
        <w:t xml:space="preserve"> </w:t>
      </w:r>
      <w:r>
        <w:rPr>
          <w:color w:val="585858"/>
          <w:sz w:val="20"/>
        </w:rPr>
        <w:t>acknowledges</w:t>
      </w:r>
      <w:r>
        <w:rPr>
          <w:color w:val="585858"/>
          <w:spacing w:val="-1"/>
          <w:sz w:val="20"/>
        </w:rPr>
        <w:t xml:space="preserve"> </w:t>
      </w:r>
      <w:r>
        <w:rPr>
          <w:color w:val="585858"/>
          <w:sz w:val="20"/>
        </w:rPr>
        <w:t>and</w:t>
      </w:r>
      <w:r>
        <w:rPr>
          <w:color w:val="585858"/>
          <w:spacing w:val="-3"/>
          <w:sz w:val="20"/>
        </w:rPr>
        <w:t xml:space="preserve"> </w:t>
      </w:r>
      <w:r>
        <w:rPr>
          <w:color w:val="585858"/>
          <w:sz w:val="20"/>
        </w:rPr>
        <w:t>agrees</w:t>
      </w:r>
      <w:r>
        <w:rPr>
          <w:color w:val="585858"/>
          <w:spacing w:val="-4"/>
          <w:sz w:val="20"/>
        </w:rPr>
        <w:t xml:space="preserve"> </w:t>
      </w:r>
      <w:r>
        <w:rPr>
          <w:color w:val="585858"/>
          <w:sz w:val="20"/>
        </w:rPr>
        <w:t>that</w:t>
      </w:r>
      <w:r>
        <w:rPr>
          <w:color w:val="585858"/>
          <w:spacing w:val="-3"/>
          <w:sz w:val="20"/>
        </w:rPr>
        <w:t xml:space="preserve"> </w:t>
      </w:r>
      <w:proofErr w:type="spellStart"/>
      <w:r w:rsidR="00A563C5">
        <w:rPr>
          <w:color w:val="585858"/>
          <w:sz w:val="20"/>
        </w:rPr>
        <w:t>Myriota</w:t>
      </w:r>
      <w:proofErr w:type="spellEnd"/>
      <w:r>
        <w:rPr>
          <w:color w:val="585858"/>
          <w:spacing w:val="-1"/>
          <w:sz w:val="20"/>
        </w:rPr>
        <w:t xml:space="preserve"> </w:t>
      </w:r>
      <w:r>
        <w:rPr>
          <w:color w:val="585858"/>
          <w:sz w:val="20"/>
        </w:rPr>
        <w:t>may</w:t>
      </w:r>
      <w:r>
        <w:rPr>
          <w:color w:val="585858"/>
          <w:spacing w:val="-1"/>
          <w:sz w:val="20"/>
        </w:rPr>
        <w:t xml:space="preserve"> </w:t>
      </w:r>
      <w:r>
        <w:rPr>
          <w:color w:val="585858"/>
          <w:sz w:val="20"/>
        </w:rPr>
        <w:t>administer and enforce cybersecurity policies and procedures to identify and respond to incidents involving</w:t>
      </w:r>
      <w:r>
        <w:rPr>
          <w:color w:val="585858"/>
          <w:spacing w:val="-2"/>
          <w:sz w:val="20"/>
        </w:rPr>
        <w:t xml:space="preserve"> </w:t>
      </w:r>
      <w:proofErr w:type="spellStart"/>
      <w:r w:rsidR="00A563C5">
        <w:rPr>
          <w:color w:val="585858"/>
          <w:sz w:val="20"/>
        </w:rPr>
        <w:t>Myriota</w:t>
      </w:r>
      <w:proofErr w:type="spellEnd"/>
      <w:r>
        <w:rPr>
          <w:color w:val="585858"/>
          <w:spacing w:val="-3"/>
          <w:sz w:val="20"/>
        </w:rPr>
        <w:t xml:space="preserve"> </w:t>
      </w:r>
      <w:r>
        <w:rPr>
          <w:color w:val="585858"/>
          <w:sz w:val="20"/>
        </w:rPr>
        <w:t>data,</w:t>
      </w:r>
      <w:r>
        <w:rPr>
          <w:color w:val="585858"/>
          <w:spacing w:val="-4"/>
          <w:sz w:val="20"/>
        </w:rPr>
        <w:t xml:space="preserve"> </w:t>
      </w:r>
      <w:r>
        <w:rPr>
          <w:color w:val="585858"/>
          <w:sz w:val="20"/>
        </w:rPr>
        <w:t>mitigate</w:t>
      </w:r>
      <w:r>
        <w:rPr>
          <w:color w:val="585858"/>
          <w:spacing w:val="-4"/>
          <w:sz w:val="20"/>
        </w:rPr>
        <w:t xml:space="preserve"> </w:t>
      </w:r>
      <w:r>
        <w:rPr>
          <w:color w:val="585858"/>
          <w:sz w:val="20"/>
        </w:rPr>
        <w:t>the</w:t>
      </w:r>
      <w:r>
        <w:rPr>
          <w:color w:val="585858"/>
          <w:spacing w:val="-4"/>
          <w:sz w:val="20"/>
        </w:rPr>
        <w:t xml:space="preserve"> </w:t>
      </w:r>
      <w:r>
        <w:rPr>
          <w:color w:val="585858"/>
          <w:sz w:val="20"/>
        </w:rPr>
        <w:t>effects</w:t>
      </w:r>
      <w:r>
        <w:rPr>
          <w:color w:val="585858"/>
          <w:spacing w:val="-2"/>
          <w:sz w:val="20"/>
        </w:rPr>
        <w:t xml:space="preserve"> </w:t>
      </w:r>
      <w:r>
        <w:rPr>
          <w:color w:val="585858"/>
          <w:sz w:val="20"/>
        </w:rPr>
        <w:t>of</w:t>
      </w:r>
      <w:r>
        <w:rPr>
          <w:color w:val="585858"/>
          <w:spacing w:val="-4"/>
          <w:sz w:val="20"/>
        </w:rPr>
        <w:t xml:space="preserve"> </w:t>
      </w:r>
      <w:r>
        <w:rPr>
          <w:color w:val="585858"/>
          <w:sz w:val="20"/>
        </w:rPr>
        <w:t>any</w:t>
      </w:r>
      <w:r>
        <w:rPr>
          <w:color w:val="585858"/>
          <w:spacing w:val="-3"/>
          <w:sz w:val="20"/>
        </w:rPr>
        <w:t xml:space="preserve"> </w:t>
      </w:r>
      <w:r>
        <w:rPr>
          <w:color w:val="585858"/>
          <w:sz w:val="20"/>
        </w:rPr>
        <w:t>such</w:t>
      </w:r>
      <w:r>
        <w:rPr>
          <w:color w:val="585858"/>
          <w:spacing w:val="-2"/>
          <w:sz w:val="20"/>
        </w:rPr>
        <w:t xml:space="preserve"> </w:t>
      </w:r>
      <w:r>
        <w:rPr>
          <w:color w:val="585858"/>
          <w:sz w:val="20"/>
        </w:rPr>
        <w:t>incidents,</w:t>
      </w:r>
      <w:r>
        <w:rPr>
          <w:color w:val="585858"/>
          <w:spacing w:val="-4"/>
          <w:sz w:val="20"/>
        </w:rPr>
        <w:t xml:space="preserve"> </w:t>
      </w:r>
      <w:r>
        <w:rPr>
          <w:color w:val="585858"/>
          <w:sz w:val="20"/>
        </w:rPr>
        <w:t>document</w:t>
      </w:r>
      <w:r>
        <w:rPr>
          <w:color w:val="585858"/>
          <w:spacing w:val="-4"/>
          <w:sz w:val="20"/>
        </w:rPr>
        <w:t xml:space="preserve"> </w:t>
      </w:r>
      <w:r>
        <w:rPr>
          <w:color w:val="585858"/>
          <w:sz w:val="20"/>
        </w:rPr>
        <w:t>their</w:t>
      </w:r>
      <w:r>
        <w:rPr>
          <w:color w:val="585858"/>
          <w:spacing w:val="-3"/>
          <w:sz w:val="20"/>
        </w:rPr>
        <w:t xml:space="preserve"> </w:t>
      </w:r>
      <w:r>
        <w:rPr>
          <w:color w:val="585858"/>
          <w:sz w:val="20"/>
        </w:rPr>
        <w:t xml:space="preserve">outcomes, and notify appropriate stakeholders (including authorities and affected data subjects, as </w:t>
      </w:r>
      <w:r>
        <w:rPr>
          <w:color w:val="585858"/>
          <w:spacing w:val="-2"/>
          <w:sz w:val="20"/>
        </w:rPr>
        <w:t>appropriate).</w:t>
      </w:r>
    </w:p>
    <w:p w14:paraId="7148E4A6" w14:textId="7139C1C3" w:rsidR="00AE7C42" w:rsidRDefault="00461C0F">
      <w:pPr>
        <w:pStyle w:val="ListParagraph"/>
        <w:numPr>
          <w:ilvl w:val="1"/>
          <w:numId w:val="1"/>
        </w:numPr>
        <w:tabs>
          <w:tab w:val="left" w:pos="861"/>
          <w:tab w:val="left" w:pos="863"/>
        </w:tabs>
        <w:spacing w:line="276" w:lineRule="auto"/>
        <w:ind w:right="422" w:hanging="720"/>
        <w:jc w:val="both"/>
        <w:rPr>
          <w:sz w:val="20"/>
        </w:rPr>
      </w:pPr>
      <w:r>
        <w:rPr>
          <w:b/>
          <w:color w:val="585858"/>
          <w:sz w:val="20"/>
        </w:rPr>
        <w:t>Intellectual</w:t>
      </w:r>
      <w:r>
        <w:rPr>
          <w:b/>
          <w:color w:val="585858"/>
          <w:spacing w:val="-4"/>
          <w:sz w:val="20"/>
        </w:rPr>
        <w:t xml:space="preserve"> </w:t>
      </w:r>
      <w:r>
        <w:rPr>
          <w:b/>
          <w:color w:val="585858"/>
          <w:sz w:val="20"/>
        </w:rPr>
        <w:t>Property:</w:t>
      </w:r>
      <w:r>
        <w:rPr>
          <w:b/>
          <w:color w:val="585858"/>
          <w:spacing w:val="-5"/>
          <w:sz w:val="20"/>
        </w:rPr>
        <w:t xml:space="preserve"> </w:t>
      </w:r>
      <w:r>
        <w:rPr>
          <w:color w:val="585858"/>
          <w:sz w:val="20"/>
        </w:rPr>
        <w:t>The</w:t>
      </w:r>
      <w:r>
        <w:rPr>
          <w:color w:val="585858"/>
          <w:spacing w:val="-4"/>
          <w:sz w:val="20"/>
        </w:rPr>
        <w:t xml:space="preserve"> </w:t>
      </w:r>
      <w:r>
        <w:rPr>
          <w:color w:val="585858"/>
          <w:sz w:val="20"/>
        </w:rPr>
        <w:t>Customer</w:t>
      </w:r>
      <w:r>
        <w:rPr>
          <w:color w:val="585858"/>
          <w:spacing w:val="-3"/>
          <w:sz w:val="20"/>
        </w:rPr>
        <w:t xml:space="preserve"> </w:t>
      </w:r>
      <w:r>
        <w:rPr>
          <w:color w:val="585858"/>
          <w:sz w:val="20"/>
        </w:rPr>
        <w:t>acknowledges</w:t>
      </w:r>
      <w:r>
        <w:rPr>
          <w:color w:val="585858"/>
          <w:spacing w:val="-5"/>
          <w:sz w:val="20"/>
        </w:rPr>
        <w:t xml:space="preserve"> </w:t>
      </w:r>
      <w:r>
        <w:rPr>
          <w:color w:val="585858"/>
          <w:sz w:val="20"/>
        </w:rPr>
        <w:t>and</w:t>
      </w:r>
      <w:r>
        <w:rPr>
          <w:color w:val="585858"/>
          <w:spacing w:val="-7"/>
          <w:sz w:val="20"/>
        </w:rPr>
        <w:t xml:space="preserve"> </w:t>
      </w:r>
      <w:r>
        <w:rPr>
          <w:color w:val="585858"/>
          <w:sz w:val="20"/>
        </w:rPr>
        <w:t>agrees</w:t>
      </w:r>
      <w:r>
        <w:rPr>
          <w:color w:val="585858"/>
          <w:spacing w:val="-5"/>
          <w:sz w:val="20"/>
        </w:rPr>
        <w:t xml:space="preserve"> </w:t>
      </w:r>
      <w:r>
        <w:rPr>
          <w:color w:val="585858"/>
          <w:sz w:val="20"/>
        </w:rPr>
        <w:t>that</w:t>
      </w:r>
      <w:r>
        <w:rPr>
          <w:color w:val="585858"/>
          <w:spacing w:val="-6"/>
          <w:sz w:val="20"/>
        </w:rPr>
        <w:t xml:space="preserve"> </w:t>
      </w:r>
      <w:r>
        <w:rPr>
          <w:color w:val="585858"/>
          <w:sz w:val="20"/>
        </w:rPr>
        <w:t>the</w:t>
      </w:r>
      <w:r>
        <w:rPr>
          <w:color w:val="585858"/>
          <w:spacing w:val="-7"/>
          <w:sz w:val="20"/>
        </w:rPr>
        <w:t xml:space="preserve"> </w:t>
      </w:r>
      <w:r>
        <w:rPr>
          <w:color w:val="585858"/>
          <w:sz w:val="20"/>
        </w:rPr>
        <w:t>name</w:t>
      </w:r>
      <w:r>
        <w:rPr>
          <w:color w:val="585858"/>
          <w:spacing w:val="-7"/>
          <w:sz w:val="20"/>
        </w:rPr>
        <w:t xml:space="preserve"> </w:t>
      </w:r>
      <w:r>
        <w:rPr>
          <w:color w:val="585858"/>
          <w:sz w:val="20"/>
        </w:rPr>
        <w:t>“</w:t>
      </w:r>
      <w:proofErr w:type="spellStart"/>
      <w:r w:rsidR="00A563C5">
        <w:rPr>
          <w:color w:val="585858"/>
          <w:sz w:val="20"/>
        </w:rPr>
        <w:t>Myriota</w:t>
      </w:r>
      <w:proofErr w:type="spellEnd"/>
      <w:r>
        <w:rPr>
          <w:color w:val="585858"/>
          <w:sz w:val="20"/>
        </w:rPr>
        <w:t>”</w:t>
      </w:r>
      <w:r>
        <w:rPr>
          <w:color w:val="585858"/>
          <w:spacing w:val="-5"/>
          <w:sz w:val="20"/>
        </w:rPr>
        <w:t xml:space="preserve"> </w:t>
      </w:r>
      <w:r>
        <w:rPr>
          <w:color w:val="585858"/>
          <w:sz w:val="20"/>
        </w:rPr>
        <w:t xml:space="preserve">as well as all related marks, logos, and designs are service marks, trademarks, and trade names of </w:t>
      </w:r>
      <w:proofErr w:type="spellStart"/>
      <w:r w:rsidR="00A563C5">
        <w:rPr>
          <w:color w:val="585858"/>
          <w:sz w:val="20"/>
        </w:rPr>
        <w:t>Myriota</w:t>
      </w:r>
      <w:proofErr w:type="spellEnd"/>
      <w:r>
        <w:rPr>
          <w:color w:val="585858"/>
          <w:sz w:val="20"/>
        </w:rPr>
        <w:t xml:space="preserve"> (the “</w:t>
      </w:r>
      <w:proofErr w:type="spellStart"/>
      <w:r w:rsidR="00A563C5">
        <w:rPr>
          <w:color w:val="585858"/>
          <w:sz w:val="20"/>
        </w:rPr>
        <w:t>Myriota</w:t>
      </w:r>
      <w:proofErr w:type="spellEnd"/>
      <w:r>
        <w:rPr>
          <w:color w:val="585858"/>
          <w:sz w:val="20"/>
        </w:rPr>
        <w:t xml:space="preserve"> Trademarks”). The Customer and any End User(s) are not </w:t>
      </w:r>
      <w:proofErr w:type="spellStart"/>
      <w:r>
        <w:rPr>
          <w:color w:val="585858"/>
          <w:sz w:val="20"/>
        </w:rPr>
        <w:t>authorised</w:t>
      </w:r>
      <w:proofErr w:type="spellEnd"/>
      <w:r>
        <w:rPr>
          <w:color w:val="585858"/>
          <w:sz w:val="20"/>
        </w:rPr>
        <w:t xml:space="preserve"> to use the </w:t>
      </w:r>
      <w:proofErr w:type="spellStart"/>
      <w:r w:rsidR="00A563C5">
        <w:rPr>
          <w:color w:val="585858"/>
          <w:sz w:val="20"/>
        </w:rPr>
        <w:t>Myriota</w:t>
      </w:r>
      <w:proofErr w:type="spellEnd"/>
      <w:r>
        <w:rPr>
          <w:color w:val="585858"/>
          <w:sz w:val="20"/>
        </w:rPr>
        <w:t xml:space="preserve"> Trademarks or make any reference to SpaceX in the use of </w:t>
      </w:r>
      <w:proofErr w:type="gramStart"/>
      <w:r>
        <w:rPr>
          <w:color w:val="585858"/>
          <w:sz w:val="20"/>
        </w:rPr>
        <w:t xml:space="preserve">the </w:t>
      </w:r>
      <w:proofErr w:type="spellStart"/>
      <w:r w:rsidR="00A563C5">
        <w:rPr>
          <w:color w:val="585858"/>
          <w:sz w:val="20"/>
        </w:rPr>
        <w:t>Myriota</w:t>
      </w:r>
      <w:proofErr w:type="spellEnd"/>
      <w:proofErr w:type="gramEnd"/>
      <w:r>
        <w:rPr>
          <w:color w:val="585858"/>
          <w:sz w:val="20"/>
        </w:rPr>
        <w:t xml:space="preserve"> Services. Software copies and updates installed on the </w:t>
      </w:r>
      <w:proofErr w:type="spellStart"/>
      <w:r w:rsidR="00A563C5">
        <w:rPr>
          <w:color w:val="585858"/>
          <w:sz w:val="20"/>
        </w:rPr>
        <w:t>Myriota</w:t>
      </w:r>
      <w:proofErr w:type="spellEnd"/>
      <w:r>
        <w:rPr>
          <w:color w:val="585858"/>
          <w:sz w:val="20"/>
        </w:rPr>
        <w:t xml:space="preserve"> Equipment are not sold, only licensed to the Customer and the End Users (on a non-exclusive, non-transferable,</w:t>
      </w:r>
      <w:r>
        <w:rPr>
          <w:color w:val="585858"/>
          <w:spacing w:val="-9"/>
          <w:sz w:val="20"/>
        </w:rPr>
        <w:t xml:space="preserve"> </w:t>
      </w:r>
      <w:r>
        <w:rPr>
          <w:color w:val="585858"/>
          <w:sz w:val="20"/>
        </w:rPr>
        <w:t>limited</w:t>
      </w:r>
      <w:r>
        <w:rPr>
          <w:color w:val="585858"/>
          <w:spacing w:val="-9"/>
          <w:sz w:val="20"/>
        </w:rPr>
        <w:t xml:space="preserve"> </w:t>
      </w:r>
      <w:r>
        <w:rPr>
          <w:color w:val="585858"/>
          <w:sz w:val="20"/>
        </w:rPr>
        <w:t>and</w:t>
      </w:r>
      <w:r>
        <w:rPr>
          <w:color w:val="585858"/>
          <w:spacing w:val="-9"/>
          <w:sz w:val="20"/>
        </w:rPr>
        <w:t xml:space="preserve"> </w:t>
      </w:r>
      <w:r>
        <w:rPr>
          <w:color w:val="585858"/>
          <w:sz w:val="20"/>
        </w:rPr>
        <w:t>revocable</w:t>
      </w:r>
      <w:r>
        <w:rPr>
          <w:color w:val="585858"/>
          <w:spacing w:val="-11"/>
          <w:sz w:val="20"/>
        </w:rPr>
        <w:t xml:space="preserve"> </w:t>
      </w:r>
      <w:r>
        <w:rPr>
          <w:color w:val="585858"/>
          <w:sz w:val="20"/>
        </w:rPr>
        <w:t>basis),</w:t>
      </w:r>
      <w:r>
        <w:rPr>
          <w:color w:val="585858"/>
          <w:spacing w:val="-11"/>
          <w:sz w:val="20"/>
        </w:rPr>
        <w:t xml:space="preserve"> </w:t>
      </w:r>
      <w:r>
        <w:rPr>
          <w:color w:val="585858"/>
          <w:sz w:val="20"/>
        </w:rPr>
        <w:t>for</w:t>
      </w:r>
      <w:r>
        <w:rPr>
          <w:color w:val="585858"/>
          <w:spacing w:val="-10"/>
          <w:sz w:val="20"/>
        </w:rPr>
        <w:t xml:space="preserve"> </w:t>
      </w:r>
      <w:r>
        <w:rPr>
          <w:color w:val="585858"/>
          <w:sz w:val="20"/>
        </w:rPr>
        <w:t>use</w:t>
      </w:r>
      <w:r>
        <w:rPr>
          <w:color w:val="585858"/>
          <w:spacing w:val="-9"/>
          <w:sz w:val="20"/>
        </w:rPr>
        <w:t xml:space="preserve"> </w:t>
      </w:r>
      <w:r>
        <w:rPr>
          <w:color w:val="585858"/>
          <w:sz w:val="20"/>
        </w:rPr>
        <w:t>as</w:t>
      </w:r>
      <w:r>
        <w:rPr>
          <w:color w:val="585858"/>
          <w:spacing w:val="-10"/>
          <w:sz w:val="20"/>
        </w:rPr>
        <w:t xml:space="preserve"> </w:t>
      </w:r>
      <w:r>
        <w:rPr>
          <w:color w:val="585858"/>
          <w:sz w:val="20"/>
        </w:rPr>
        <w:t>installed</w:t>
      </w:r>
      <w:r>
        <w:rPr>
          <w:color w:val="585858"/>
          <w:spacing w:val="-9"/>
          <w:sz w:val="20"/>
        </w:rPr>
        <w:t xml:space="preserve"> </w:t>
      </w:r>
      <w:r>
        <w:rPr>
          <w:color w:val="585858"/>
          <w:sz w:val="20"/>
        </w:rPr>
        <w:t>on</w:t>
      </w:r>
      <w:r>
        <w:rPr>
          <w:color w:val="585858"/>
          <w:spacing w:val="-11"/>
          <w:sz w:val="20"/>
        </w:rPr>
        <w:t xml:space="preserve"> </w:t>
      </w:r>
      <w:r>
        <w:rPr>
          <w:color w:val="585858"/>
          <w:sz w:val="20"/>
        </w:rPr>
        <w:t>the</w:t>
      </w:r>
      <w:r>
        <w:rPr>
          <w:color w:val="585858"/>
          <w:spacing w:val="-9"/>
          <w:sz w:val="20"/>
        </w:rPr>
        <w:t xml:space="preserve"> </w:t>
      </w:r>
      <w:proofErr w:type="spellStart"/>
      <w:r w:rsidR="00A563C5">
        <w:rPr>
          <w:color w:val="585858"/>
          <w:sz w:val="20"/>
        </w:rPr>
        <w:t>Myriota</w:t>
      </w:r>
      <w:proofErr w:type="spellEnd"/>
      <w:r>
        <w:rPr>
          <w:color w:val="585858"/>
          <w:spacing w:val="-10"/>
          <w:sz w:val="20"/>
        </w:rPr>
        <w:t xml:space="preserve"> </w:t>
      </w:r>
      <w:r>
        <w:rPr>
          <w:color w:val="585858"/>
          <w:sz w:val="20"/>
        </w:rPr>
        <w:t>Equipment</w:t>
      </w:r>
      <w:r>
        <w:rPr>
          <w:color w:val="585858"/>
          <w:spacing w:val="-9"/>
          <w:sz w:val="20"/>
        </w:rPr>
        <w:t xml:space="preserve"> </w:t>
      </w:r>
      <w:r>
        <w:rPr>
          <w:color w:val="585858"/>
          <w:sz w:val="20"/>
        </w:rPr>
        <w:t xml:space="preserve">and subject to the Software License and Usage Terms (available at </w:t>
      </w:r>
      <w:hyperlink r:id="rId10">
        <w:r w:rsidR="00AE7C42" w:rsidRPr="008634B3">
          <w:rPr>
            <w:color w:val="8C33FF" w:themeColor="accent1"/>
            <w:sz w:val="20"/>
            <w:u w:val="single" w:color="00A79D"/>
          </w:rPr>
          <w:t>https://www.</w:t>
        </w:r>
        <w:r w:rsidR="00A563C5" w:rsidRPr="008634B3">
          <w:rPr>
            <w:color w:val="8C33FF" w:themeColor="accent1"/>
            <w:sz w:val="20"/>
            <w:u w:val="single" w:color="00A79D"/>
          </w:rPr>
          <w:t>Myriota</w:t>
        </w:r>
        <w:r w:rsidR="00AE7C42" w:rsidRPr="008634B3">
          <w:rPr>
            <w:color w:val="8C33FF" w:themeColor="accent1"/>
            <w:sz w:val="20"/>
            <w:u w:val="single" w:color="00A79D"/>
          </w:rPr>
          <w:t>.com/legal</w:t>
        </w:r>
      </w:hyperlink>
      <w:r w:rsidRPr="008634B3">
        <w:rPr>
          <w:color w:val="8C33FF" w:themeColor="accent1"/>
          <w:sz w:val="20"/>
        </w:rPr>
        <w:t xml:space="preserve">). </w:t>
      </w:r>
      <w:proofErr w:type="spellStart"/>
      <w:r w:rsidR="00A563C5">
        <w:rPr>
          <w:color w:val="585858"/>
          <w:sz w:val="20"/>
        </w:rPr>
        <w:t>Myriota</w:t>
      </w:r>
      <w:proofErr w:type="spellEnd"/>
      <w:r>
        <w:rPr>
          <w:color w:val="585858"/>
          <w:sz w:val="20"/>
        </w:rPr>
        <w:t xml:space="preserve"> reserves all intellectual property rights and other rights</w:t>
      </w:r>
      <w:r>
        <w:rPr>
          <w:color w:val="585858"/>
          <w:spacing w:val="-5"/>
          <w:sz w:val="20"/>
        </w:rPr>
        <w:t xml:space="preserve"> </w:t>
      </w:r>
      <w:r>
        <w:rPr>
          <w:color w:val="585858"/>
          <w:sz w:val="20"/>
        </w:rPr>
        <w:t>and</w:t>
      </w:r>
      <w:r>
        <w:rPr>
          <w:color w:val="585858"/>
          <w:spacing w:val="-6"/>
          <w:sz w:val="20"/>
        </w:rPr>
        <w:t xml:space="preserve"> </w:t>
      </w:r>
      <w:r>
        <w:rPr>
          <w:color w:val="585858"/>
          <w:sz w:val="20"/>
        </w:rPr>
        <w:t>interests</w:t>
      </w:r>
      <w:r>
        <w:rPr>
          <w:color w:val="585858"/>
          <w:spacing w:val="-5"/>
          <w:sz w:val="20"/>
        </w:rPr>
        <w:t xml:space="preserve"> </w:t>
      </w:r>
      <w:r>
        <w:rPr>
          <w:color w:val="585858"/>
          <w:sz w:val="20"/>
        </w:rPr>
        <w:t>in</w:t>
      </w:r>
      <w:r>
        <w:rPr>
          <w:color w:val="585858"/>
          <w:spacing w:val="-6"/>
          <w:sz w:val="20"/>
        </w:rPr>
        <w:t xml:space="preserve"> </w:t>
      </w:r>
      <w:proofErr w:type="gramStart"/>
      <w:r>
        <w:rPr>
          <w:color w:val="585858"/>
          <w:sz w:val="20"/>
        </w:rPr>
        <w:t>the</w:t>
      </w:r>
      <w:r>
        <w:rPr>
          <w:color w:val="585858"/>
          <w:spacing w:val="-6"/>
          <w:sz w:val="20"/>
        </w:rPr>
        <w:t xml:space="preserve"> </w:t>
      </w:r>
      <w:proofErr w:type="spellStart"/>
      <w:r w:rsidR="00A563C5">
        <w:rPr>
          <w:color w:val="585858"/>
          <w:sz w:val="20"/>
        </w:rPr>
        <w:t>Myriota</w:t>
      </w:r>
      <w:proofErr w:type="spellEnd"/>
      <w:proofErr w:type="gramEnd"/>
      <w:r>
        <w:rPr>
          <w:color w:val="585858"/>
          <w:spacing w:val="-5"/>
          <w:sz w:val="20"/>
        </w:rPr>
        <w:t xml:space="preserve"> </w:t>
      </w:r>
      <w:r>
        <w:rPr>
          <w:color w:val="585858"/>
          <w:sz w:val="20"/>
        </w:rPr>
        <w:t>Equipment,</w:t>
      </w:r>
      <w:r>
        <w:rPr>
          <w:color w:val="585858"/>
          <w:spacing w:val="-5"/>
          <w:sz w:val="20"/>
        </w:rPr>
        <w:t xml:space="preserve"> </w:t>
      </w:r>
      <w:r>
        <w:rPr>
          <w:color w:val="585858"/>
          <w:sz w:val="20"/>
        </w:rPr>
        <w:t>the</w:t>
      </w:r>
      <w:r>
        <w:rPr>
          <w:color w:val="585858"/>
          <w:spacing w:val="-6"/>
          <w:sz w:val="20"/>
        </w:rPr>
        <w:t xml:space="preserve"> </w:t>
      </w:r>
      <w:r>
        <w:rPr>
          <w:color w:val="585858"/>
          <w:sz w:val="20"/>
        </w:rPr>
        <w:t>Services,</w:t>
      </w:r>
      <w:r>
        <w:rPr>
          <w:color w:val="585858"/>
          <w:spacing w:val="-5"/>
          <w:sz w:val="20"/>
        </w:rPr>
        <w:t xml:space="preserve"> </w:t>
      </w:r>
      <w:r>
        <w:rPr>
          <w:color w:val="585858"/>
          <w:sz w:val="20"/>
        </w:rPr>
        <w:t>and</w:t>
      </w:r>
      <w:r>
        <w:rPr>
          <w:color w:val="585858"/>
          <w:spacing w:val="-6"/>
          <w:sz w:val="20"/>
        </w:rPr>
        <w:t xml:space="preserve"> </w:t>
      </w:r>
      <w:r>
        <w:rPr>
          <w:color w:val="585858"/>
          <w:sz w:val="20"/>
        </w:rPr>
        <w:t>the</w:t>
      </w:r>
      <w:r>
        <w:rPr>
          <w:color w:val="585858"/>
          <w:spacing w:val="-6"/>
          <w:sz w:val="20"/>
        </w:rPr>
        <w:t xml:space="preserve"> </w:t>
      </w:r>
      <w:r>
        <w:rPr>
          <w:color w:val="585858"/>
          <w:sz w:val="20"/>
        </w:rPr>
        <w:t>software,</w:t>
      </w:r>
      <w:r>
        <w:rPr>
          <w:color w:val="585858"/>
          <w:spacing w:val="-5"/>
          <w:sz w:val="20"/>
        </w:rPr>
        <w:t xml:space="preserve"> </w:t>
      </w:r>
      <w:r>
        <w:rPr>
          <w:color w:val="585858"/>
          <w:sz w:val="20"/>
        </w:rPr>
        <w:t>and</w:t>
      </w:r>
      <w:r>
        <w:rPr>
          <w:color w:val="585858"/>
          <w:spacing w:val="-4"/>
          <w:sz w:val="20"/>
        </w:rPr>
        <w:t xml:space="preserve"> </w:t>
      </w:r>
      <w:r>
        <w:rPr>
          <w:color w:val="585858"/>
          <w:sz w:val="20"/>
        </w:rPr>
        <w:t>grants</w:t>
      </w:r>
      <w:r>
        <w:rPr>
          <w:color w:val="585858"/>
          <w:spacing w:val="-5"/>
          <w:sz w:val="20"/>
        </w:rPr>
        <w:t xml:space="preserve"> </w:t>
      </w:r>
      <w:r>
        <w:rPr>
          <w:color w:val="585858"/>
          <w:sz w:val="20"/>
        </w:rPr>
        <w:t>no license, except as expressly granted in these GML Terms.</w:t>
      </w:r>
    </w:p>
    <w:p w14:paraId="7148E4A7" w14:textId="77777777" w:rsidR="00AE7C42" w:rsidRDefault="00AE7C42">
      <w:pPr>
        <w:pStyle w:val="BodyText"/>
        <w:spacing w:before="32"/>
        <w:jc w:val="left"/>
      </w:pPr>
    </w:p>
    <w:p w14:paraId="7148E4A8" w14:textId="77777777" w:rsidR="00AE7C42" w:rsidRPr="008634B3" w:rsidRDefault="00461C0F">
      <w:pPr>
        <w:pStyle w:val="Heading3"/>
        <w:numPr>
          <w:ilvl w:val="0"/>
          <w:numId w:val="1"/>
        </w:numPr>
        <w:tabs>
          <w:tab w:val="left" w:pos="863"/>
        </w:tabs>
        <w:rPr>
          <w:color w:val="8C33FF" w:themeColor="accent1"/>
        </w:rPr>
      </w:pPr>
      <w:bookmarkStart w:id="8" w:name="_bookmark5"/>
      <w:bookmarkEnd w:id="8"/>
      <w:r w:rsidRPr="008634B3">
        <w:rPr>
          <w:color w:val="8C33FF" w:themeColor="accent1"/>
          <w:w w:val="105"/>
        </w:rPr>
        <w:t>Limited</w:t>
      </w:r>
      <w:r w:rsidRPr="008634B3">
        <w:rPr>
          <w:color w:val="8C33FF" w:themeColor="accent1"/>
          <w:spacing w:val="-21"/>
          <w:w w:val="105"/>
        </w:rPr>
        <w:t xml:space="preserve"> </w:t>
      </w:r>
      <w:r w:rsidRPr="008634B3">
        <w:rPr>
          <w:color w:val="8C33FF" w:themeColor="accent1"/>
          <w:spacing w:val="-2"/>
          <w:w w:val="110"/>
        </w:rPr>
        <w:t>Warranty</w:t>
      </w:r>
    </w:p>
    <w:p w14:paraId="7148E4A9" w14:textId="77777777" w:rsidR="00AE7C42" w:rsidRDefault="00461C0F">
      <w:pPr>
        <w:pStyle w:val="ListParagraph"/>
        <w:numPr>
          <w:ilvl w:val="1"/>
          <w:numId w:val="1"/>
        </w:numPr>
        <w:tabs>
          <w:tab w:val="left" w:pos="860"/>
          <w:tab w:val="left" w:pos="863"/>
        </w:tabs>
        <w:spacing w:before="49" w:line="276" w:lineRule="auto"/>
        <w:ind w:right="424"/>
        <w:jc w:val="both"/>
        <w:rPr>
          <w:sz w:val="20"/>
        </w:rPr>
      </w:pPr>
      <w:r>
        <w:rPr>
          <w:color w:val="585858"/>
          <w:sz w:val="20"/>
        </w:rPr>
        <w:t>The GML Services include new technology that is still being developed and as such Customer acknowledges that service specifications may be amended from time-to-time based on experience and innovation.</w:t>
      </w:r>
    </w:p>
    <w:p w14:paraId="7148E4AA" w14:textId="77777777" w:rsidR="00AE7C42" w:rsidRDefault="00AE7C42">
      <w:pPr>
        <w:pStyle w:val="ListParagraph"/>
        <w:spacing w:line="276" w:lineRule="auto"/>
        <w:rPr>
          <w:sz w:val="20"/>
        </w:rPr>
        <w:sectPr w:rsidR="00AE7C42">
          <w:pgSz w:w="11910" w:h="16840"/>
          <w:pgMar w:top="1760" w:right="1275" w:bottom="1020" w:left="1275" w:header="0" w:footer="824" w:gutter="0"/>
          <w:cols w:space="720"/>
        </w:sectPr>
      </w:pPr>
    </w:p>
    <w:p w14:paraId="7148E4AB" w14:textId="5F5D88EC" w:rsidR="00AE7C42" w:rsidRDefault="00A563C5">
      <w:pPr>
        <w:pStyle w:val="ListParagraph"/>
        <w:numPr>
          <w:ilvl w:val="1"/>
          <w:numId w:val="1"/>
        </w:numPr>
        <w:tabs>
          <w:tab w:val="left" w:pos="861"/>
          <w:tab w:val="left" w:pos="863"/>
        </w:tabs>
        <w:spacing w:before="64" w:line="276" w:lineRule="auto"/>
        <w:ind w:right="426" w:hanging="720"/>
        <w:jc w:val="both"/>
        <w:rPr>
          <w:sz w:val="20"/>
        </w:rPr>
      </w:pPr>
      <w:proofErr w:type="spellStart"/>
      <w:r>
        <w:rPr>
          <w:b/>
          <w:color w:val="585858"/>
          <w:sz w:val="20"/>
        </w:rPr>
        <w:lastRenderedPageBreak/>
        <w:t>Myriota</w:t>
      </w:r>
      <w:proofErr w:type="spellEnd"/>
      <w:r w:rsidR="00461C0F">
        <w:rPr>
          <w:b/>
          <w:color w:val="585858"/>
          <w:sz w:val="20"/>
        </w:rPr>
        <w:t xml:space="preserve"> Limited Warranty: </w:t>
      </w:r>
      <w:r w:rsidR="00461C0F">
        <w:rPr>
          <w:color w:val="585858"/>
          <w:sz w:val="20"/>
        </w:rPr>
        <w:t xml:space="preserve">The </w:t>
      </w:r>
      <w:proofErr w:type="spellStart"/>
      <w:r>
        <w:rPr>
          <w:color w:val="585858"/>
          <w:sz w:val="20"/>
        </w:rPr>
        <w:t>Myriota</w:t>
      </w:r>
      <w:proofErr w:type="spellEnd"/>
      <w:r w:rsidR="00461C0F">
        <w:rPr>
          <w:color w:val="585858"/>
          <w:sz w:val="20"/>
        </w:rPr>
        <w:t xml:space="preserve"> Equipment and Services are novel, under development, and subject to change. </w:t>
      </w:r>
      <w:r w:rsidR="004767DC">
        <w:rPr>
          <w:color w:val="585858"/>
          <w:sz w:val="20"/>
        </w:rPr>
        <w:t>Hyper Logical</w:t>
      </w:r>
      <w:r w:rsidR="00461C0F">
        <w:rPr>
          <w:color w:val="585858"/>
          <w:sz w:val="20"/>
        </w:rPr>
        <w:t xml:space="preserve"> (as permitted by </w:t>
      </w:r>
      <w:proofErr w:type="spellStart"/>
      <w:r>
        <w:rPr>
          <w:color w:val="585858"/>
          <w:sz w:val="20"/>
        </w:rPr>
        <w:t>Myriota</w:t>
      </w:r>
      <w:proofErr w:type="spellEnd"/>
      <w:r w:rsidR="00461C0F">
        <w:rPr>
          <w:color w:val="585858"/>
          <w:sz w:val="20"/>
        </w:rPr>
        <w:t xml:space="preserve">) will use reasonable efforts to facilitate that the </w:t>
      </w:r>
      <w:proofErr w:type="spellStart"/>
      <w:r>
        <w:rPr>
          <w:color w:val="585858"/>
          <w:sz w:val="20"/>
        </w:rPr>
        <w:t>Myriota</w:t>
      </w:r>
      <w:proofErr w:type="spellEnd"/>
      <w:r w:rsidR="00461C0F">
        <w:rPr>
          <w:color w:val="585858"/>
          <w:sz w:val="20"/>
        </w:rPr>
        <w:t xml:space="preserve"> Equipment, at the time of delivery, and the </w:t>
      </w:r>
      <w:proofErr w:type="spellStart"/>
      <w:r>
        <w:rPr>
          <w:color w:val="585858"/>
          <w:sz w:val="20"/>
        </w:rPr>
        <w:t>Myriota</w:t>
      </w:r>
      <w:proofErr w:type="spellEnd"/>
      <w:r w:rsidR="00461C0F">
        <w:rPr>
          <w:color w:val="585858"/>
          <w:sz w:val="20"/>
        </w:rPr>
        <w:t xml:space="preserve"> Services, as performed, substantially meet performance goals set forth in any specifications that may be provided by </w:t>
      </w:r>
      <w:r w:rsidR="004767DC">
        <w:rPr>
          <w:color w:val="585858"/>
          <w:sz w:val="20"/>
        </w:rPr>
        <w:t>Hyper Logical</w:t>
      </w:r>
      <w:r w:rsidR="00461C0F">
        <w:rPr>
          <w:color w:val="585858"/>
          <w:sz w:val="20"/>
        </w:rPr>
        <w:t xml:space="preserve"> to the Customer in respect of the </w:t>
      </w:r>
      <w:proofErr w:type="spellStart"/>
      <w:r>
        <w:rPr>
          <w:color w:val="585858"/>
          <w:sz w:val="20"/>
        </w:rPr>
        <w:t>Myriota</w:t>
      </w:r>
      <w:proofErr w:type="spellEnd"/>
      <w:r w:rsidR="00461C0F">
        <w:rPr>
          <w:color w:val="585858"/>
          <w:sz w:val="20"/>
        </w:rPr>
        <w:t xml:space="preserve"> Services and as may be amended from time-to-time based on experience and innovation. This </w:t>
      </w:r>
      <w:proofErr w:type="spellStart"/>
      <w:r>
        <w:rPr>
          <w:color w:val="585858"/>
          <w:sz w:val="20"/>
        </w:rPr>
        <w:t>Myriota</w:t>
      </w:r>
      <w:proofErr w:type="spellEnd"/>
      <w:r w:rsidR="00461C0F">
        <w:rPr>
          <w:color w:val="585858"/>
          <w:sz w:val="20"/>
        </w:rPr>
        <w:t xml:space="preserve"> Limited</w:t>
      </w:r>
      <w:r w:rsidR="00461C0F">
        <w:rPr>
          <w:color w:val="585858"/>
          <w:spacing w:val="-1"/>
          <w:sz w:val="20"/>
        </w:rPr>
        <w:t xml:space="preserve"> </w:t>
      </w:r>
      <w:r w:rsidR="00461C0F">
        <w:rPr>
          <w:color w:val="585858"/>
          <w:sz w:val="20"/>
        </w:rPr>
        <w:t xml:space="preserve">Warranty is provided solely </w:t>
      </w:r>
      <w:proofErr w:type="gramStart"/>
      <w:r w:rsidR="00461C0F">
        <w:rPr>
          <w:color w:val="585858"/>
          <w:sz w:val="20"/>
        </w:rPr>
        <w:t>to</w:t>
      </w:r>
      <w:proofErr w:type="gramEnd"/>
      <w:r w:rsidR="00461C0F">
        <w:rPr>
          <w:color w:val="585858"/>
          <w:spacing w:val="-1"/>
          <w:sz w:val="20"/>
        </w:rPr>
        <w:t xml:space="preserve"> </w:t>
      </w:r>
      <w:r w:rsidR="004767DC">
        <w:rPr>
          <w:color w:val="585858"/>
          <w:sz w:val="20"/>
        </w:rPr>
        <w:t>Hyper Logical</w:t>
      </w:r>
      <w:r w:rsidR="00461C0F">
        <w:rPr>
          <w:color w:val="585858"/>
          <w:sz w:val="20"/>
        </w:rPr>
        <w:t xml:space="preserve">. All attempts to exercise the rights granted under the Limited Warranty must be completed by </w:t>
      </w:r>
      <w:r w:rsidR="004767DC">
        <w:rPr>
          <w:color w:val="585858"/>
          <w:sz w:val="20"/>
        </w:rPr>
        <w:t>Hyper Logical</w:t>
      </w:r>
      <w:r w:rsidR="00461C0F">
        <w:rPr>
          <w:color w:val="585858"/>
          <w:sz w:val="20"/>
        </w:rPr>
        <w:t xml:space="preserve"> and not the Customer or End Users.</w:t>
      </w:r>
    </w:p>
    <w:p w14:paraId="7148E4AC" w14:textId="1A0A0A6A" w:rsidR="00AE7C42" w:rsidRDefault="004767DC">
      <w:pPr>
        <w:pStyle w:val="ListParagraph"/>
        <w:numPr>
          <w:ilvl w:val="1"/>
          <w:numId w:val="1"/>
        </w:numPr>
        <w:tabs>
          <w:tab w:val="left" w:pos="861"/>
          <w:tab w:val="left" w:pos="863"/>
        </w:tabs>
        <w:spacing w:line="276" w:lineRule="auto"/>
        <w:ind w:right="425" w:hanging="720"/>
        <w:jc w:val="both"/>
        <w:rPr>
          <w:sz w:val="20"/>
        </w:rPr>
      </w:pPr>
      <w:r>
        <w:rPr>
          <w:color w:val="585858"/>
          <w:sz w:val="20"/>
        </w:rPr>
        <w:t>Hyper Logical</w:t>
      </w:r>
      <w:r>
        <w:rPr>
          <w:color w:val="585858"/>
          <w:spacing w:val="-1"/>
          <w:sz w:val="20"/>
        </w:rPr>
        <w:t xml:space="preserve"> </w:t>
      </w:r>
      <w:r>
        <w:rPr>
          <w:color w:val="585858"/>
          <w:sz w:val="20"/>
        </w:rPr>
        <w:t>is</w:t>
      </w:r>
      <w:r>
        <w:rPr>
          <w:color w:val="585858"/>
          <w:spacing w:val="-1"/>
          <w:sz w:val="20"/>
        </w:rPr>
        <w:t xml:space="preserve"> </w:t>
      </w:r>
      <w:r>
        <w:rPr>
          <w:color w:val="585858"/>
          <w:sz w:val="20"/>
        </w:rPr>
        <w:t>not</w:t>
      </w:r>
      <w:r>
        <w:rPr>
          <w:color w:val="585858"/>
          <w:spacing w:val="-2"/>
          <w:sz w:val="20"/>
        </w:rPr>
        <w:t xml:space="preserve"> </w:t>
      </w:r>
      <w:r>
        <w:rPr>
          <w:color w:val="585858"/>
          <w:sz w:val="20"/>
        </w:rPr>
        <w:t>responsible</w:t>
      </w:r>
      <w:r>
        <w:rPr>
          <w:color w:val="585858"/>
          <w:spacing w:val="-2"/>
          <w:sz w:val="20"/>
        </w:rPr>
        <w:t xml:space="preserve"> </w:t>
      </w:r>
      <w:r>
        <w:rPr>
          <w:color w:val="585858"/>
          <w:sz w:val="20"/>
        </w:rPr>
        <w:t>for</w:t>
      </w:r>
      <w:r>
        <w:rPr>
          <w:color w:val="585858"/>
          <w:spacing w:val="-2"/>
          <w:sz w:val="20"/>
        </w:rPr>
        <w:t xml:space="preserve"> </w:t>
      </w:r>
      <w:r>
        <w:rPr>
          <w:color w:val="585858"/>
          <w:sz w:val="20"/>
        </w:rPr>
        <w:t>damage</w:t>
      </w:r>
      <w:r>
        <w:rPr>
          <w:color w:val="585858"/>
          <w:spacing w:val="-2"/>
          <w:sz w:val="20"/>
        </w:rPr>
        <w:t xml:space="preserve"> </w:t>
      </w:r>
      <w:r>
        <w:rPr>
          <w:color w:val="585858"/>
          <w:sz w:val="20"/>
        </w:rPr>
        <w:t>to</w:t>
      </w:r>
      <w:r>
        <w:rPr>
          <w:color w:val="585858"/>
          <w:spacing w:val="-2"/>
          <w:sz w:val="20"/>
        </w:rPr>
        <w:t xml:space="preserve"> </w:t>
      </w:r>
      <w:r>
        <w:rPr>
          <w:color w:val="585858"/>
          <w:sz w:val="20"/>
        </w:rPr>
        <w:t xml:space="preserve">the </w:t>
      </w:r>
      <w:proofErr w:type="spellStart"/>
      <w:r w:rsidR="00A563C5">
        <w:rPr>
          <w:color w:val="585858"/>
          <w:sz w:val="20"/>
        </w:rPr>
        <w:t>Myriota</w:t>
      </w:r>
      <w:proofErr w:type="spellEnd"/>
      <w:r>
        <w:rPr>
          <w:color w:val="585858"/>
          <w:spacing w:val="-1"/>
          <w:sz w:val="20"/>
        </w:rPr>
        <w:t xml:space="preserve"> </w:t>
      </w:r>
      <w:r>
        <w:rPr>
          <w:color w:val="585858"/>
          <w:sz w:val="20"/>
        </w:rPr>
        <w:t>Equipment</w:t>
      </w:r>
      <w:r>
        <w:rPr>
          <w:color w:val="585858"/>
          <w:spacing w:val="-2"/>
          <w:sz w:val="20"/>
        </w:rPr>
        <w:t xml:space="preserve"> </w:t>
      </w:r>
      <w:r>
        <w:rPr>
          <w:color w:val="585858"/>
          <w:sz w:val="20"/>
        </w:rPr>
        <w:t>after</w:t>
      </w:r>
      <w:r>
        <w:rPr>
          <w:color w:val="585858"/>
          <w:spacing w:val="-2"/>
          <w:sz w:val="20"/>
        </w:rPr>
        <w:t xml:space="preserve"> </w:t>
      </w:r>
      <w:r>
        <w:rPr>
          <w:color w:val="585858"/>
          <w:sz w:val="20"/>
        </w:rPr>
        <w:t>delivery,</w:t>
      </w:r>
      <w:r>
        <w:rPr>
          <w:color w:val="585858"/>
          <w:spacing w:val="-2"/>
          <w:sz w:val="20"/>
        </w:rPr>
        <w:t xml:space="preserve"> </w:t>
      </w:r>
      <w:r>
        <w:rPr>
          <w:color w:val="585858"/>
          <w:sz w:val="20"/>
        </w:rPr>
        <w:t>or</w:t>
      </w:r>
      <w:r>
        <w:rPr>
          <w:color w:val="585858"/>
          <w:spacing w:val="-2"/>
          <w:sz w:val="20"/>
        </w:rPr>
        <w:t xml:space="preserve"> </w:t>
      </w:r>
      <w:r>
        <w:rPr>
          <w:color w:val="585858"/>
          <w:sz w:val="20"/>
        </w:rPr>
        <w:t xml:space="preserve">for </w:t>
      </w:r>
      <w:proofErr w:type="spellStart"/>
      <w:r w:rsidR="00A563C5">
        <w:rPr>
          <w:color w:val="585858"/>
          <w:sz w:val="20"/>
        </w:rPr>
        <w:t>Myriota</w:t>
      </w:r>
      <w:proofErr w:type="spellEnd"/>
      <w:r>
        <w:rPr>
          <w:color w:val="585858"/>
          <w:spacing w:val="-14"/>
          <w:sz w:val="20"/>
        </w:rPr>
        <w:t xml:space="preserve"> </w:t>
      </w:r>
      <w:r>
        <w:rPr>
          <w:color w:val="585858"/>
          <w:sz w:val="20"/>
        </w:rPr>
        <w:t>Service</w:t>
      </w:r>
      <w:r>
        <w:rPr>
          <w:color w:val="585858"/>
          <w:spacing w:val="-14"/>
          <w:sz w:val="20"/>
        </w:rPr>
        <w:t xml:space="preserve"> </w:t>
      </w:r>
      <w:r>
        <w:rPr>
          <w:color w:val="585858"/>
          <w:sz w:val="20"/>
        </w:rPr>
        <w:t>malfunctions</w:t>
      </w:r>
      <w:r>
        <w:rPr>
          <w:color w:val="585858"/>
          <w:spacing w:val="-14"/>
          <w:sz w:val="20"/>
        </w:rPr>
        <w:t xml:space="preserve"> </w:t>
      </w:r>
      <w:r>
        <w:rPr>
          <w:color w:val="585858"/>
          <w:sz w:val="20"/>
        </w:rPr>
        <w:t>resulting</w:t>
      </w:r>
      <w:r>
        <w:rPr>
          <w:color w:val="585858"/>
          <w:spacing w:val="-14"/>
          <w:sz w:val="20"/>
        </w:rPr>
        <w:t xml:space="preserve"> </w:t>
      </w:r>
      <w:r>
        <w:rPr>
          <w:color w:val="585858"/>
          <w:sz w:val="20"/>
        </w:rPr>
        <w:t>from:</w:t>
      </w:r>
      <w:r>
        <w:rPr>
          <w:color w:val="585858"/>
          <w:spacing w:val="-14"/>
          <w:sz w:val="20"/>
        </w:rPr>
        <w:t xml:space="preserve"> </w:t>
      </w:r>
      <w:r>
        <w:rPr>
          <w:color w:val="585858"/>
          <w:sz w:val="20"/>
        </w:rPr>
        <w:t>(a)</w:t>
      </w:r>
      <w:r>
        <w:rPr>
          <w:color w:val="585858"/>
          <w:spacing w:val="-14"/>
          <w:sz w:val="20"/>
        </w:rPr>
        <w:t xml:space="preserve"> </w:t>
      </w:r>
      <w:r>
        <w:rPr>
          <w:color w:val="585858"/>
          <w:sz w:val="20"/>
        </w:rPr>
        <w:t>manual</w:t>
      </w:r>
      <w:r>
        <w:rPr>
          <w:color w:val="585858"/>
          <w:spacing w:val="-14"/>
          <w:sz w:val="20"/>
        </w:rPr>
        <w:t xml:space="preserve"> </w:t>
      </w:r>
      <w:r>
        <w:rPr>
          <w:color w:val="585858"/>
          <w:sz w:val="20"/>
        </w:rPr>
        <w:t>re-pointing</w:t>
      </w:r>
      <w:r>
        <w:rPr>
          <w:color w:val="585858"/>
          <w:spacing w:val="-14"/>
          <w:sz w:val="20"/>
        </w:rPr>
        <w:t xml:space="preserve"> </w:t>
      </w:r>
      <w:r>
        <w:rPr>
          <w:color w:val="585858"/>
          <w:sz w:val="20"/>
        </w:rPr>
        <w:t>of</w:t>
      </w:r>
      <w:r>
        <w:rPr>
          <w:color w:val="585858"/>
          <w:spacing w:val="-14"/>
          <w:sz w:val="20"/>
        </w:rPr>
        <w:t xml:space="preserve"> </w:t>
      </w:r>
      <w:r>
        <w:rPr>
          <w:color w:val="585858"/>
          <w:sz w:val="20"/>
        </w:rPr>
        <w:t>the</w:t>
      </w:r>
      <w:r>
        <w:rPr>
          <w:color w:val="585858"/>
          <w:spacing w:val="-13"/>
          <w:sz w:val="20"/>
        </w:rPr>
        <w:t xml:space="preserve"> </w:t>
      </w:r>
      <w:r>
        <w:rPr>
          <w:color w:val="585858"/>
          <w:sz w:val="20"/>
        </w:rPr>
        <w:t>antenna;</w:t>
      </w:r>
      <w:r>
        <w:rPr>
          <w:color w:val="585858"/>
          <w:spacing w:val="-14"/>
          <w:sz w:val="20"/>
        </w:rPr>
        <w:t xml:space="preserve"> </w:t>
      </w:r>
      <w:r>
        <w:rPr>
          <w:color w:val="585858"/>
          <w:sz w:val="20"/>
        </w:rPr>
        <w:t>(b)</w:t>
      </w:r>
      <w:r>
        <w:rPr>
          <w:color w:val="585858"/>
          <w:spacing w:val="-14"/>
          <w:sz w:val="20"/>
        </w:rPr>
        <w:t xml:space="preserve"> </w:t>
      </w:r>
      <w:r>
        <w:rPr>
          <w:color w:val="585858"/>
          <w:sz w:val="20"/>
        </w:rPr>
        <w:t xml:space="preserve">repair, modification, or disassembly of </w:t>
      </w:r>
      <w:proofErr w:type="spellStart"/>
      <w:r w:rsidR="00A563C5">
        <w:rPr>
          <w:color w:val="585858"/>
          <w:sz w:val="20"/>
        </w:rPr>
        <w:t>Myriota</w:t>
      </w:r>
      <w:proofErr w:type="spellEnd"/>
      <w:r>
        <w:rPr>
          <w:color w:val="585858"/>
          <w:sz w:val="20"/>
        </w:rPr>
        <w:t xml:space="preserve"> Equipment by anyone other than Hyper Logical or its </w:t>
      </w:r>
      <w:proofErr w:type="spellStart"/>
      <w:r>
        <w:rPr>
          <w:color w:val="585858"/>
          <w:sz w:val="20"/>
        </w:rPr>
        <w:t>authorised</w:t>
      </w:r>
      <w:proofErr w:type="spellEnd"/>
      <w:r>
        <w:rPr>
          <w:color w:val="585858"/>
          <w:sz w:val="20"/>
        </w:rPr>
        <w:t xml:space="preserve"> agent; (c) failure to follow instructions, including by obstructing the </w:t>
      </w:r>
      <w:proofErr w:type="spellStart"/>
      <w:r w:rsidR="00A563C5">
        <w:rPr>
          <w:color w:val="585858"/>
          <w:sz w:val="20"/>
        </w:rPr>
        <w:t>Myriota</w:t>
      </w:r>
      <w:proofErr w:type="spellEnd"/>
      <w:r>
        <w:rPr>
          <w:color w:val="585858"/>
          <w:sz w:val="20"/>
        </w:rPr>
        <w:t xml:space="preserve"> Equipment’s field of view; (d) fire, flood, wind, lightning, earthquake, weather, or other acts of</w:t>
      </w:r>
      <w:r>
        <w:rPr>
          <w:color w:val="585858"/>
          <w:spacing w:val="-11"/>
          <w:sz w:val="20"/>
        </w:rPr>
        <w:t xml:space="preserve"> </w:t>
      </w:r>
      <w:r>
        <w:rPr>
          <w:color w:val="585858"/>
          <w:sz w:val="20"/>
        </w:rPr>
        <w:t>nature</w:t>
      </w:r>
      <w:r>
        <w:rPr>
          <w:color w:val="585858"/>
          <w:spacing w:val="-11"/>
          <w:sz w:val="20"/>
        </w:rPr>
        <w:t xml:space="preserve"> </w:t>
      </w:r>
      <w:r>
        <w:rPr>
          <w:color w:val="585858"/>
          <w:sz w:val="20"/>
        </w:rPr>
        <w:t>or</w:t>
      </w:r>
      <w:r>
        <w:rPr>
          <w:color w:val="585858"/>
          <w:spacing w:val="-10"/>
          <w:sz w:val="20"/>
        </w:rPr>
        <w:t xml:space="preserve"> </w:t>
      </w:r>
      <w:r>
        <w:rPr>
          <w:color w:val="585858"/>
          <w:sz w:val="20"/>
        </w:rPr>
        <w:t>God;</w:t>
      </w:r>
      <w:r>
        <w:rPr>
          <w:color w:val="585858"/>
          <w:spacing w:val="-11"/>
          <w:sz w:val="20"/>
        </w:rPr>
        <w:t xml:space="preserve"> </w:t>
      </w:r>
      <w:r>
        <w:rPr>
          <w:color w:val="585858"/>
          <w:sz w:val="20"/>
        </w:rPr>
        <w:t>(e)</w:t>
      </w:r>
      <w:r>
        <w:rPr>
          <w:color w:val="585858"/>
          <w:spacing w:val="-10"/>
          <w:sz w:val="20"/>
        </w:rPr>
        <w:t xml:space="preserve"> </w:t>
      </w:r>
      <w:r>
        <w:rPr>
          <w:color w:val="585858"/>
          <w:sz w:val="20"/>
        </w:rPr>
        <w:t>spills</w:t>
      </w:r>
      <w:r>
        <w:rPr>
          <w:color w:val="585858"/>
          <w:spacing w:val="-10"/>
          <w:sz w:val="20"/>
        </w:rPr>
        <w:t xml:space="preserve"> </w:t>
      </w:r>
      <w:r>
        <w:rPr>
          <w:color w:val="585858"/>
          <w:sz w:val="20"/>
        </w:rPr>
        <w:t>of</w:t>
      </w:r>
      <w:r>
        <w:rPr>
          <w:color w:val="585858"/>
          <w:spacing w:val="-11"/>
          <w:sz w:val="20"/>
        </w:rPr>
        <w:t xml:space="preserve"> </w:t>
      </w:r>
      <w:r>
        <w:rPr>
          <w:color w:val="585858"/>
          <w:sz w:val="20"/>
        </w:rPr>
        <w:t>food</w:t>
      </w:r>
      <w:r>
        <w:rPr>
          <w:color w:val="585858"/>
          <w:spacing w:val="-11"/>
          <w:sz w:val="20"/>
        </w:rPr>
        <w:t xml:space="preserve"> </w:t>
      </w:r>
      <w:r>
        <w:rPr>
          <w:color w:val="585858"/>
          <w:sz w:val="20"/>
        </w:rPr>
        <w:t>or</w:t>
      </w:r>
      <w:r>
        <w:rPr>
          <w:color w:val="585858"/>
          <w:spacing w:val="-9"/>
          <w:sz w:val="20"/>
        </w:rPr>
        <w:t xml:space="preserve"> </w:t>
      </w:r>
      <w:r>
        <w:rPr>
          <w:color w:val="585858"/>
          <w:sz w:val="20"/>
        </w:rPr>
        <w:t>liquids</w:t>
      </w:r>
      <w:r>
        <w:rPr>
          <w:color w:val="585858"/>
          <w:spacing w:val="-10"/>
          <w:sz w:val="20"/>
        </w:rPr>
        <w:t xml:space="preserve"> </w:t>
      </w:r>
      <w:r>
        <w:rPr>
          <w:color w:val="585858"/>
          <w:sz w:val="20"/>
        </w:rPr>
        <w:t>on</w:t>
      </w:r>
      <w:r>
        <w:rPr>
          <w:color w:val="585858"/>
          <w:spacing w:val="-11"/>
          <w:sz w:val="20"/>
        </w:rPr>
        <w:t xml:space="preserve"> </w:t>
      </w:r>
      <w:proofErr w:type="spellStart"/>
      <w:r w:rsidR="00A563C5">
        <w:rPr>
          <w:color w:val="585858"/>
          <w:sz w:val="20"/>
        </w:rPr>
        <w:t>Myriota</w:t>
      </w:r>
      <w:proofErr w:type="spellEnd"/>
      <w:r>
        <w:rPr>
          <w:color w:val="585858"/>
          <w:spacing w:val="-8"/>
          <w:sz w:val="20"/>
        </w:rPr>
        <w:t xml:space="preserve"> </w:t>
      </w:r>
      <w:r>
        <w:rPr>
          <w:color w:val="585858"/>
          <w:sz w:val="20"/>
        </w:rPr>
        <w:t>Equipment;</w:t>
      </w:r>
      <w:r>
        <w:rPr>
          <w:color w:val="585858"/>
          <w:spacing w:val="-11"/>
          <w:sz w:val="20"/>
        </w:rPr>
        <w:t xml:space="preserve"> </w:t>
      </w:r>
      <w:r>
        <w:rPr>
          <w:color w:val="585858"/>
          <w:sz w:val="20"/>
        </w:rPr>
        <w:t>(f)</w:t>
      </w:r>
      <w:r>
        <w:rPr>
          <w:color w:val="585858"/>
          <w:spacing w:val="-10"/>
          <w:sz w:val="20"/>
        </w:rPr>
        <w:t xml:space="preserve"> </w:t>
      </w:r>
      <w:r>
        <w:rPr>
          <w:color w:val="585858"/>
          <w:sz w:val="20"/>
        </w:rPr>
        <w:t>planned</w:t>
      </w:r>
      <w:r>
        <w:rPr>
          <w:color w:val="585858"/>
          <w:spacing w:val="-11"/>
          <w:sz w:val="20"/>
        </w:rPr>
        <w:t xml:space="preserve"> </w:t>
      </w:r>
      <w:r>
        <w:rPr>
          <w:color w:val="585858"/>
          <w:sz w:val="20"/>
        </w:rPr>
        <w:t>or</w:t>
      </w:r>
      <w:r>
        <w:rPr>
          <w:color w:val="585858"/>
          <w:spacing w:val="-10"/>
          <w:sz w:val="20"/>
        </w:rPr>
        <w:t xml:space="preserve"> </w:t>
      </w:r>
      <w:r>
        <w:rPr>
          <w:color w:val="585858"/>
          <w:sz w:val="20"/>
        </w:rPr>
        <w:t>emergency maintenance on the network; (g) problems with electrical power or network equipment; (h) misuse, abuse, accident, vandalism, alteration, or neglect; (</w:t>
      </w:r>
      <w:proofErr w:type="spellStart"/>
      <w:r>
        <w:rPr>
          <w:color w:val="585858"/>
          <w:sz w:val="20"/>
        </w:rPr>
        <w:t>i</w:t>
      </w:r>
      <w:proofErr w:type="spellEnd"/>
      <w:r>
        <w:rPr>
          <w:color w:val="585858"/>
          <w:sz w:val="20"/>
        </w:rPr>
        <w:t xml:space="preserve">) normal wear and tear or deterioration, or superficial defects, dents, or marks that do not impact performance of the </w:t>
      </w:r>
      <w:proofErr w:type="spellStart"/>
      <w:r w:rsidR="00A563C5">
        <w:rPr>
          <w:color w:val="585858"/>
          <w:sz w:val="20"/>
        </w:rPr>
        <w:t>Myriota</w:t>
      </w:r>
      <w:proofErr w:type="spellEnd"/>
      <w:r>
        <w:rPr>
          <w:color w:val="585858"/>
          <w:spacing w:val="-8"/>
          <w:sz w:val="20"/>
        </w:rPr>
        <w:t xml:space="preserve"> </w:t>
      </w:r>
      <w:r>
        <w:rPr>
          <w:color w:val="585858"/>
          <w:sz w:val="20"/>
        </w:rPr>
        <w:t>Equipment;</w:t>
      </w:r>
      <w:r>
        <w:rPr>
          <w:color w:val="585858"/>
          <w:spacing w:val="-12"/>
          <w:sz w:val="20"/>
        </w:rPr>
        <w:t xml:space="preserve"> </w:t>
      </w:r>
      <w:r>
        <w:rPr>
          <w:color w:val="585858"/>
          <w:sz w:val="20"/>
        </w:rPr>
        <w:t>(j)</w:t>
      </w:r>
      <w:r>
        <w:rPr>
          <w:color w:val="585858"/>
          <w:spacing w:val="-11"/>
          <w:sz w:val="20"/>
        </w:rPr>
        <w:t xml:space="preserve"> </w:t>
      </w:r>
      <w:r>
        <w:rPr>
          <w:color w:val="585858"/>
          <w:sz w:val="20"/>
        </w:rPr>
        <w:t>use</w:t>
      </w:r>
      <w:r>
        <w:rPr>
          <w:color w:val="585858"/>
          <w:spacing w:val="-12"/>
          <w:sz w:val="20"/>
        </w:rPr>
        <w:t xml:space="preserve"> </w:t>
      </w:r>
      <w:r>
        <w:rPr>
          <w:color w:val="585858"/>
          <w:sz w:val="20"/>
        </w:rPr>
        <w:t>in</w:t>
      </w:r>
      <w:r>
        <w:rPr>
          <w:color w:val="585858"/>
          <w:spacing w:val="-12"/>
          <w:sz w:val="20"/>
        </w:rPr>
        <w:t xml:space="preserve"> </w:t>
      </w:r>
      <w:r>
        <w:rPr>
          <w:color w:val="585858"/>
          <w:sz w:val="20"/>
        </w:rPr>
        <w:t>combination</w:t>
      </w:r>
      <w:r>
        <w:rPr>
          <w:color w:val="585858"/>
          <w:spacing w:val="-12"/>
          <w:sz w:val="20"/>
        </w:rPr>
        <w:t xml:space="preserve"> </w:t>
      </w:r>
      <w:r>
        <w:rPr>
          <w:color w:val="585858"/>
          <w:sz w:val="20"/>
        </w:rPr>
        <w:t>with</w:t>
      </w:r>
      <w:r>
        <w:rPr>
          <w:color w:val="585858"/>
          <w:spacing w:val="-10"/>
          <w:sz w:val="20"/>
        </w:rPr>
        <w:t xml:space="preserve"> </w:t>
      </w:r>
      <w:r>
        <w:rPr>
          <w:color w:val="585858"/>
          <w:sz w:val="20"/>
        </w:rPr>
        <w:t>devices</w:t>
      </w:r>
      <w:r>
        <w:rPr>
          <w:color w:val="585858"/>
          <w:spacing w:val="-8"/>
          <w:sz w:val="20"/>
        </w:rPr>
        <w:t xml:space="preserve"> </w:t>
      </w:r>
      <w:r>
        <w:rPr>
          <w:color w:val="585858"/>
          <w:sz w:val="20"/>
        </w:rPr>
        <w:t>or</w:t>
      </w:r>
      <w:r>
        <w:rPr>
          <w:color w:val="585858"/>
          <w:spacing w:val="-11"/>
          <w:sz w:val="20"/>
        </w:rPr>
        <w:t xml:space="preserve"> </w:t>
      </w:r>
      <w:r>
        <w:rPr>
          <w:color w:val="585858"/>
          <w:sz w:val="20"/>
        </w:rPr>
        <w:t>software</w:t>
      </w:r>
      <w:r>
        <w:rPr>
          <w:color w:val="585858"/>
          <w:spacing w:val="-10"/>
          <w:sz w:val="20"/>
        </w:rPr>
        <w:t xml:space="preserve"> </w:t>
      </w:r>
      <w:r>
        <w:rPr>
          <w:color w:val="585858"/>
          <w:sz w:val="20"/>
        </w:rPr>
        <w:t>not</w:t>
      </w:r>
      <w:r>
        <w:rPr>
          <w:color w:val="585858"/>
          <w:spacing w:val="-10"/>
          <w:sz w:val="20"/>
        </w:rPr>
        <w:t xml:space="preserve"> </w:t>
      </w:r>
      <w:r>
        <w:rPr>
          <w:color w:val="585858"/>
          <w:sz w:val="20"/>
        </w:rPr>
        <w:t>provided</w:t>
      </w:r>
      <w:r>
        <w:rPr>
          <w:color w:val="585858"/>
          <w:spacing w:val="-10"/>
          <w:sz w:val="20"/>
        </w:rPr>
        <w:t xml:space="preserve"> </w:t>
      </w:r>
      <w:r>
        <w:rPr>
          <w:color w:val="585858"/>
          <w:sz w:val="20"/>
        </w:rPr>
        <w:t>or</w:t>
      </w:r>
      <w:r>
        <w:rPr>
          <w:color w:val="585858"/>
          <w:spacing w:val="-9"/>
          <w:sz w:val="20"/>
        </w:rPr>
        <w:t xml:space="preserve"> </w:t>
      </w:r>
      <w:r>
        <w:rPr>
          <w:color w:val="585858"/>
          <w:sz w:val="20"/>
        </w:rPr>
        <w:t xml:space="preserve">approved by Hyper Logical; (k) inability to obtain or maintain necessary permissions, </w:t>
      </w:r>
      <w:proofErr w:type="spellStart"/>
      <w:r>
        <w:rPr>
          <w:color w:val="585858"/>
          <w:sz w:val="20"/>
        </w:rPr>
        <w:t>authorisations</w:t>
      </w:r>
      <w:proofErr w:type="spellEnd"/>
      <w:r>
        <w:rPr>
          <w:color w:val="585858"/>
          <w:sz w:val="20"/>
        </w:rPr>
        <w:t xml:space="preserve">, or permits; or (l) events not reasonably within Hyper </w:t>
      </w:r>
      <w:proofErr w:type="spellStart"/>
      <w:r>
        <w:rPr>
          <w:color w:val="585858"/>
          <w:sz w:val="20"/>
        </w:rPr>
        <w:t>Logical’s</w:t>
      </w:r>
      <w:proofErr w:type="spellEnd"/>
      <w:r>
        <w:rPr>
          <w:color w:val="585858"/>
          <w:sz w:val="20"/>
        </w:rPr>
        <w:t xml:space="preserve"> control.</w:t>
      </w:r>
    </w:p>
    <w:p w14:paraId="7148E4AD" w14:textId="3CBE1EDB" w:rsidR="00AE7C42" w:rsidRDefault="00461C0F">
      <w:pPr>
        <w:pStyle w:val="ListParagraph"/>
        <w:numPr>
          <w:ilvl w:val="1"/>
          <w:numId w:val="1"/>
        </w:numPr>
        <w:tabs>
          <w:tab w:val="left" w:pos="860"/>
          <w:tab w:val="left" w:pos="863"/>
        </w:tabs>
        <w:spacing w:before="58" w:line="276" w:lineRule="auto"/>
        <w:ind w:right="423"/>
        <w:jc w:val="both"/>
        <w:rPr>
          <w:sz w:val="20"/>
        </w:rPr>
      </w:pPr>
      <w:r>
        <w:rPr>
          <w:color w:val="585858"/>
          <w:sz w:val="20"/>
        </w:rPr>
        <w:t xml:space="preserve">Except as set forth in this section </w:t>
      </w:r>
      <w:hyperlink w:anchor="_bookmark5" w:history="1">
        <w:r w:rsidR="00AE7C42">
          <w:rPr>
            <w:color w:val="585858"/>
            <w:sz w:val="20"/>
          </w:rPr>
          <w:t>5,</w:t>
        </w:r>
      </w:hyperlink>
      <w:r>
        <w:rPr>
          <w:color w:val="585858"/>
          <w:sz w:val="20"/>
        </w:rPr>
        <w:t xml:space="preserve"> </w:t>
      </w:r>
      <w:r w:rsidR="004767DC">
        <w:rPr>
          <w:color w:val="585858"/>
          <w:sz w:val="20"/>
        </w:rPr>
        <w:t>Hyper Logical</w:t>
      </w:r>
      <w:r>
        <w:rPr>
          <w:color w:val="585858"/>
          <w:sz w:val="20"/>
        </w:rPr>
        <w:t xml:space="preserve"> provides the GML Services “as is,” without any express warranty or representation. </w:t>
      </w:r>
      <w:r w:rsidR="004767DC">
        <w:rPr>
          <w:color w:val="585858"/>
          <w:sz w:val="20"/>
        </w:rPr>
        <w:t>Hyper Logical</w:t>
      </w:r>
      <w:r>
        <w:rPr>
          <w:color w:val="585858"/>
          <w:sz w:val="20"/>
        </w:rPr>
        <w:t xml:space="preserve"> disclaims all implied warranties</w:t>
      </w:r>
      <w:r>
        <w:rPr>
          <w:color w:val="585858"/>
          <w:spacing w:val="-11"/>
          <w:sz w:val="20"/>
        </w:rPr>
        <w:t xml:space="preserve"> </w:t>
      </w:r>
      <w:r>
        <w:rPr>
          <w:color w:val="585858"/>
          <w:sz w:val="20"/>
        </w:rPr>
        <w:t>and</w:t>
      </w:r>
      <w:r>
        <w:rPr>
          <w:color w:val="585858"/>
          <w:spacing w:val="-12"/>
          <w:sz w:val="20"/>
        </w:rPr>
        <w:t xml:space="preserve"> </w:t>
      </w:r>
      <w:r>
        <w:rPr>
          <w:color w:val="585858"/>
          <w:sz w:val="20"/>
        </w:rPr>
        <w:t>representations,</w:t>
      </w:r>
      <w:r>
        <w:rPr>
          <w:color w:val="585858"/>
          <w:spacing w:val="-12"/>
          <w:sz w:val="20"/>
        </w:rPr>
        <w:t xml:space="preserve"> </w:t>
      </w:r>
      <w:r>
        <w:rPr>
          <w:color w:val="585858"/>
          <w:sz w:val="20"/>
        </w:rPr>
        <w:t>including</w:t>
      </w:r>
      <w:r>
        <w:rPr>
          <w:color w:val="585858"/>
          <w:spacing w:val="-12"/>
          <w:sz w:val="20"/>
        </w:rPr>
        <w:t xml:space="preserve"> </w:t>
      </w:r>
      <w:r>
        <w:rPr>
          <w:color w:val="585858"/>
          <w:sz w:val="20"/>
        </w:rPr>
        <w:t>any</w:t>
      </w:r>
      <w:r>
        <w:rPr>
          <w:color w:val="585858"/>
          <w:spacing w:val="-11"/>
          <w:sz w:val="20"/>
        </w:rPr>
        <w:t xml:space="preserve"> </w:t>
      </w:r>
      <w:r>
        <w:rPr>
          <w:color w:val="585858"/>
          <w:sz w:val="20"/>
        </w:rPr>
        <w:t>implied</w:t>
      </w:r>
      <w:r>
        <w:rPr>
          <w:color w:val="585858"/>
          <w:spacing w:val="-10"/>
          <w:sz w:val="20"/>
        </w:rPr>
        <w:t xml:space="preserve"> </w:t>
      </w:r>
      <w:r>
        <w:rPr>
          <w:color w:val="585858"/>
          <w:sz w:val="20"/>
        </w:rPr>
        <w:t>warranty</w:t>
      </w:r>
      <w:r>
        <w:rPr>
          <w:color w:val="585858"/>
          <w:spacing w:val="-11"/>
          <w:sz w:val="20"/>
        </w:rPr>
        <w:t xml:space="preserve"> </w:t>
      </w:r>
      <w:r>
        <w:rPr>
          <w:color w:val="585858"/>
          <w:sz w:val="20"/>
        </w:rPr>
        <w:t>of</w:t>
      </w:r>
      <w:r>
        <w:rPr>
          <w:color w:val="585858"/>
          <w:spacing w:val="-10"/>
          <w:sz w:val="20"/>
        </w:rPr>
        <w:t xml:space="preserve"> </w:t>
      </w:r>
      <w:r>
        <w:rPr>
          <w:color w:val="585858"/>
          <w:sz w:val="20"/>
        </w:rPr>
        <w:t>merchantability,</w:t>
      </w:r>
      <w:r>
        <w:rPr>
          <w:color w:val="585858"/>
          <w:spacing w:val="-10"/>
          <w:sz w:val="20"/>
        </w:rPr>
        <w:t xml:space="preserve"> </w:t>
      </w:r>
      <w:r>
        <w:rPr>
          <w:color w:val="585858"/>
          <w:sz w:val="20"/>
        </w:rPr>
        <w:t>fitness</w:t>
      </w:r>
      <w:r>
        <w:rPr>
          <w:color w:val="585858"/>
          <w:spacing w:val="-11"/>
          <w:sz w:val="20"/>
        </w:rPr>
        <w:t xml:space="preserve"> </w:t>
      </w:r>
      <w:r>
        <w:rPr>
          <w:color w:val="585858"/>
          <w:sz w:val="20"/>
        </w:rPr>
        <w:t>for particular purpose, and non-infringement.</w:t>
      </w:r>
    </w:p>
    <w:p w14:paraId="7148E4AE" w14:textId="77777777" w:rsidR="00AE7C42" w:rsidRDefault="00AE7C42">
      <w:pPr>
        <w:pStyle w:val="BodyText"/>
        <w:spacing w:before="31"/>
        <w:jc w:val="left"/>
      </w:pPr>
    </w:p>
    <w:p w14:paraId="7148E4AF" w14:textId="77777777" w:rsidR="00AE7C42" w:rsidRPr="008634B3" w:rsidRDefault="00461C0F">
      <w:pPr>
        <w:pStyle w:val="Heading3"/>
        <w:numPr>
          <w:ilvl w:val="0"/>
          <w:numId w:val="1"/>
        </w:numPr>
        <w:tabs>
          <w:tab w:val="left" w:pos="863"/>
        </w:tabs>
        <w:rPr>
          <w:color w:val="8C33FF" w:themeColor="accent1"/>
        </w:rPr>
      </w:pPr>
      <w:r w:rsidRPr="008634B3">
        <w:rPr>
          <w:color w:val="8C33FF" w:themeColor="accent1"/>
        </w:rPr>
        <w:t>Charges</w:t>
      </w:r>
      <w:r w:rsidRPr="008634B3">
        <w:rPr>
          <w:color w:val="8C33FF" w:themeColor="accent1"/>
          <w:spacing w:val="-11"/>
        </w:rPr>
        <w:t xml:space="preserve"> </w:t>
      </w:r>
      <w:r w:rsidRPr="008634B3">
        <w:rPr>
          <w:color w:val="8C33FF" w:themeColor="accent1"/>
        </w:rPr>
        <w:t>for</w:t>
      </w:r>
      <w:r w:rsidRPr="008634B3">
        <w:rPr>
          <w:color w:val="8C33FF" w:themeColor="accent1"/>
          <w:spacing w:val="-9"/>
        </w:rPr>
        <w:t xml:space="preserve"> </w:t>
      </w:r>
      <w:r w:rsidRPr="008634B3">
        <w:rPr>
          <w:color w:val="8C33FF" w:themeColor="accent1"/>
        </w:rPr>
        <w:t>the</w:t>
      </w:r>
      <w:r w:rsidRPr="008634B3">
        <w:rPr>
          <w:color w:val="8C33FF" w:themeColor="accent1"/>
          <w:spacing w:val="-9"/>
        </w:rPr>
        <w:t xml:space="preserve"> </w:t>
      </w:r>
      <w:r w:rsidRPr="008634B3">
        <w:rPr>
          <w:color w:val="8C33FF" w:themeColor="accent1"/>
        </w:rPr>
        <w:t>GML</w:t>
      </w:r>
      <w:r w:rsidRPr="008634B3">
        <w:rPr>
          <w:color w:val="8C33FF" w:themeColor="accent1"/>
          <w:spacing w:val="-9"/>
        </w:rPr>
        <w:t xml:space="preserve"> </w:t>
      </w:r>
      <w:r w:rsidRPr="008634B3">
        <w:rPr>
          <w:color w:val="8C33FF" w:themeColor="accent1"/>
          <w:spacing w:val="-2"/>
        </w:rPr>
        <w:t>Services</w:t>
      </w:r>
    </w:p>
    <w:p w14:paraId="7148E4B0" w14:textId="77777777" w:rsidR="00AE7C42" w:rsidRDefault="00461C0F">
      <w:pPr>
        <w:pStyle w:val="ListParagraph"/>
        <w:numPr>
          <w:ilvl w:val="1"/>
          <w:numId w:val="1"/>
        </w:numPr>
        <w:tabs>
          <w:tab w:val="left" w:pos="860"/>
          <w:tab w:val="left" w:pos="863"/>
        </w:tabs>
        <w:spacing w:before="49" w:line="278" w:lineRule="auto"/>
        <w:ind w:right="428"/>
        <w:jc w:val="both"/>
        <w:rPr>
          <w:sz w:val="20"/>
        </w:rPr>
      </w:pPr>
      <w:r>
        <w:rPr>
          <w:color w:val="585858"/>
          <w:sz w:val="20"/>
        </w:rPr>
        <w:t>The definition of “Charges” in the General Terms shall include the amounts payable for the GML Services.</w:t>
      </w:r>
    </w:p>
    <w:p w14:paraId="7148E4B1" w14:textId="77777777" w:rsidR="00AE7C42" w:rsidRDefault="00461C0F">
      <w:pPr>
        <w:pStyle w:val="ListParagraph"/>
        <w:numPr>
          <w:ilvl w:val="1"/>
          <w:numId w:val="1"/>
        </w:numPr>
        <w:tabs>
          <w:tab w:val="left" w:pos="863"/>
        </w:tabs>
        <w:spacing w:before="0" w:line="227" w:lineRule="exact"/>
        <w:ind w:hanging="720"/>
        <w:rPr>
          <w:sz w:val="20"/>
        </w:rPr>
      </w:pPr>
      <w:r>
        <w:rPr>
          <w:color w:val="585858"/>
          <w:sz w:val="20"/>
        </w:rPr>
        <w:t>The</w:t>
      </w:r>
      <w:r>
        <w:rPr>
          <w:color w:val="585858"/>
          <w:spacing w:val="-6"/>
          <w:sz w:val="20"/>
        </w:rPr>
        <w:t xml:space="preserve"> </w:t>
      </w:r>
      <w:r>
        <w:rPr>
          <w:color w:val="585858"/>
          <w:sz w:val="20"/>
        </w:rPr>
        <w:t>Charges</w:t>
      </w:r>
      <w:r>
        <w:rPr>
          <w:color w:val="585858"/>
          <w:spacing w:val="-4"/>
          <w:sz w:val="20"/>
        </w:rPr>
        <w:t xml:space="preserve"> </w:t>
      </w:r>
      <w:r>
        <w:rPr>
          <w:color w:val="585858"/>
          <w:sz w:val="20"/>
        </w:rPr>
        <w:t>for</w:t>
      </w:r>
      <w:r>
        <w:rPr>
          <w:color w:val="585858"/>
          <w:spacing w:val="-4"/>
          <w:sz w:val="20"/>
        </w:rPr>
        <w:t xml:space="preserve"> </w:t>
      </w:r>
      <w:r>
        <w:rPr>
          <w:color w:val="585858"/>
          <w:sz w:val="20"/>
        </w:rPr>
        <w:t>the</w:t>
      </w:r>
      <w:r>
        <w:rPr>
          <w:color w:val="585858"/>
          <w:spacing w:val="-5"/>
          <w:sz w:val="20"/>
        </w:rPr>
        <w:t xml:space="preserve"> </w:t>
      </w:r>
      <w:r>
        <w:rPr>
          <w:color w:val="585858"/>
          <w:sz w:val="20"/>
        </w:rPr>
        <w:t>GML</w:t>
      </w:r>
      <w:r>
        <w:rPr>
          <w:color w:val="585858"/>
          <w:spacing w:val="-3"/>
          <w:sz w:val="20"/>
        </w:rPr>
        <w:t xml:space="preserve"> </w:t>
      </w:r>
      <w:r>
        <w:rPr>
          <w:color w:val="585858"/>
          <w:sz w:val="20"/>
        </w:rPr>
        <w:t>Services</w:t>
      </w:r>
      <w:r>
        <w:rPr>
          <w:color w:val="585858"/>
          <w:spacing w:val="-5"/>
          <w:sz w:val="20"/>
        </w:rPr>
        <w:t xml:space="preserve"> </w:t>
      </w:r>
      <w:r>
        <w:rPr>
          <w:color w:val="585858"/>
          <w:sz w:val="20"/>
        </w:rPr>
        <w:t>will</w:t>
      </w:r>
      <w:r>
        <w:rPr>
          <w:color w:val="585858"/>
          <w:spacing w:val="-4"/>
          <w:sz w:val="20"/>
        </w:rPr>
        <w:t xml:space="preserve"> </w:t>
      </w:r>
      <w:r>
        <w:rPr>
          <w:color w:val="585858"/>
          <w:sz w:val="20"/>
        </w:rPr>
        <w:t>be</w:t>
      </w:r>
      <w:r>
        <w:rPr>
          <w:color w:val="585858"/>
          <w:spacing w:val="-5"/>
          <w:sz w:val="20"/>
        </w:rPr>
        <w:t xml:space="preserve"> </w:t>
      </w:r>
      <w:r>
        <w:rPr>
          <w:color w:val="585858"/>
          <w:sz w:val="20"/>
        </w:rPr>
        <w:t>set</w:t>
      </w:r>
      <w:r>
        <w:rPr>
          <w:color w:val="585858"/>
          <w:spacing w:val="-5"/>
          <w:sz w:val="20"/>
        </w:rPr>
        <w:t xml:space="preserve"> </w:t>
      </w:r>
      <w:r>
        <w:rPr>
          <w:color w:val="585858"/>
          <w:sz w:val="20"/>
        </w:rPr>
        <w:t>out</w:t>
      </w:r>
      <w:r>
        <w:rPr>
          <w:color w:val="585858"/>
          <w:spacing w:val="-5"/>
          <w:sz w:val="20"/>
        </w:rPr>
        <w:t xml:space="preserve"> </w:t>
      </w:r>
      <w:r>
        <w:rPr>
          <w:color w:val="585858"/>
          <w:sz w:val="20"/>
        </w:rPr>
        <w:t>in</w:t>
      </w:r>
      <w:r>
        <w:rPr>
          <w:color w:val="585858"/>
          <w:spacing w:val="-5"/>
          <w:sz w:val="20"/>
        </w:rPr>
        <w:t xml:space="preserve"> </w:t>
      </w:r>
      <w:r>
        <w:rPr>
          <w:color w:val="585858"/>
          <w:sz w:val="20"/>
        </w:rPr>
        <w:t>the</w:t>
      </w:r>
      <w:r>
        <w:rPr>
          <w:color w:val="585858"/>
          <w:spacing w:val="-5"/>
          <w:sz w:val="20"/>
        </w:rPr>
        <w:t xml:space="preserve"> </w:t>
      </w:r>
      <w:r>
        <w:rPr>
          <w:color w:val="585858"/>
          <w:sz w:val="20"/>
        </w:rPr>
        <w:t>Customer’s</w:t>
      </w:r>
      <w:r>
        <w:rPr>
          <w:color w:val="585858"/>
          <w:spacing w:val="-4"/>
          <w:sz w:val="20"/>
        </w:rPr>
        <w:t xml:space="preserve"> </w:t>
      </w:r>
      <w:r>
        <w:rPr>
          <w:color w:val="585858"/>
          <w:sz w:val="20"/>
        </w:rPr>
        <w:t>Order</w:t>
      </w:r>
      <w:r>
        <w:rPr>
          <w:color w:val="585858"/>
          <w:spacing w:val="-5"/>
          <w:sz w:val="20"/>
        </w:rPr>
        <w:t xml:space="preserve"> </w:t>
      </w:r>
      <w:r>
        <w:rPr>
          <w:color w:val="585858"/>
          <w:spacing w:val="-2"/>
          <w:sz w:val="20"/>
        </w:rPr>
        <w:t>form.</w:t>
      </w:r>
    </w:p>
    <w:p w14:paraId="7148E4B2" w14:textId="77777777" w:rsidR="00AE7C42" w:rsidRDefault="00461C0F">
      <w:pPr>
        <w:pStyle w:val="ListParagraph"/>
        <w:numPr>
          <w:ilvl w:val="1"/>
          <w:numId w:val="1"/>
        </w:numPr>
        <w:tabs>
          <w:tab w:val="left" w:pos="860"/>
          <w:tab w:val="left" w:pos="863"/>
        </w:tabs>
        <w:spacing w:before="34" w:line="276" w:lineRule="auto"/>
        <w:ind w:right="426"/>
        <w:jc w:val="both"/>
        <w:rPr>
          <w:sz w:val="20"/>
        </w:rPr>
      </w:pPr>
      <w:r>
        <w:rPr>
          <w:color w:val="585858"/>
          <w:sz w:val="20"/>
        </w:rPr>
        <w:t>The Customer shall pay the cost of delivering the GML Equipment to the Delivery Address as agreed in the order form (where applicable).</w:t>
      </w:r>
    </w:p>
    <w:sectPr w:rsidR="00AE7C42">
      <w:pgSz w:w="11910" w:h="16840"/>
      <w:pgMar w:top="1760" w:right="1275" w:bottom="1020" w:left="1275" w:header="0" w:footer="8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C9A1A" w14:textId="77777777" w:rsidR="00156263" w:rsidRDefault="00156263">
      <w:r>
        <w:separator/>
      </w:r>
    </w:p>
  </w:endnote>
  <w:endnote w:type="continuationSeparator" w:id="0">
    <w:p w14:paraId="7E72E279" w14:textId="77777777" w:rsidR="00156263" w:rsidRDefault="0015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8E4BB" w14:textId="77777777" w:rsidR="00AE7C42" w:rsidRDefault="00461C0F">
    <w:pPr>
      <w:pStyle w:val="BodyText"/>
      <w:spacing w:line="14" w:lineRule="auto"/>
      <w:jc w:val="left"/>
    </w:pPr>
    <w:r>
      <w:rPr>
        <w:noProof/>
      </w:rPr>
      <mc:AlternateContent>
        <mc:Choice Requires="wps">
          <w:drawing>
            <wp:anchor distT="0" distB="0" distL="0" distR="0" simplePos="0" relativeHeight="251657216" behindDoc="1" locked="0" layoutInCell="1" allowOverlap="1" wp14:anchorId="7148E4BC" wp14:editId="7148E4BD">
              <wp:simplePos x="0" y="0"/>
              <wp:positionH relativeFrom="page">
                <wp:posOffset>887983</wp:posOffset>
              </wp:positionH>
              <wp:positionV relativeFrom="page">
                <wp:posOffset>10029419</wp:posOffset>
              </wp:positionV>
              <wp:extent cx="2636520"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6520" cy="139700"/>
                      </a:xfrm>
                      <a:prstGeom prst="rect">
                        <a:avLst/>
                      </a:prstGeom>
                    </wps:spPr>
                    <wps:txbx>
                      <w:txbxContent>
                        <w:p w14:paraId="7148E4C0" w14:textId="1B25DD99" w:rsidR="00AE7C42" w:rsidRDefault="004767DC">
                          <w:pPr>
                            <w:spacing w:before="15"/>
                            <w:ind w:left="20"/>
                            <w:rPr>
                              <w:sz w:val="16"/>
                            </w:rPr>
                          </w:pPr>
                          <w:r>
                            <w:rPr>
                              <w:color w:val="585858"/>
                              <w:sz w:val="16"/>
                            </w:rPr>
                            <w:t>Hyper Logical</w:t>
                          </w:r>
                          <w:r>
                            <w:rPr>
                              <w:color w:val="585858"/>
                              <w:spacing w:val="-1"/>
                              <w:sz w:val="16"/>
                            </w:rPr>
                            <w:t xml:space="preserve"> </w:t>
                          </w:r>
                          <w:r>
                            <w:rPr>
                              <w:color w:val="585858"/>
                              <w:sz w:val="16"/>
                            </w:rPr>
                            <w:t>–</w:t>
                          </w:r>
                          <w:r>
                            <w:rPr>
                              <w:color w:val="585858"/>
                              <w:spacing w:val="-5"/>
                              <w:sz w:val="16"/>
                            </w:rPr>
                            <w:t xml:space="preserve"> </w:t>
                          </w:r>
                          <w:r>
                            <w:rPr>
                              <w:color w:val="585858"/>
                              <w:sz w:val="16"/>
                            </w:rPr>
                            <w:t>Product</w:t>
                          </w:r>
                          <w:r>
                            <w:rPr>
                              <w:color w:val="585858"/>
                              <w:spacing w:val="-5"/>
                              <w:sz w:val="16"/>
                            </w:rPr>
                            <w:t xml:space="preserve"> </w:t>
                          </w:r>
                          <w:r>
                            <w:rPr>
                              <w:color w:val="585858"/>
                              <w:sz w:val="16"/>
                            </w:rPr>
                            <w:t>Schedule</w:t>
                          </w:r>
                          <w:r>
                            <w:rPr>
                              <w:color w:val="585858"/>
                              <w:spacing w:val="-3"/>
                              <w:sz w:val="16"/>
                            </w:rPr>
                            <w:t xml:space="preserve"> </w:t>
                          </w:r>
                          <w:r>
                            <w:rPr>
                              <w:color w:val="585858"/>
                              <w:sz w:val="16"/>
                            </w:rPr>
                            <w:t>-</w:t>
                          </w:r>
                          <w:r>
                            <w:rPr>
                              <w:color w:val="585858"/>
                              <w:spacing w:val="-3"/>
                              <w:sz w:val="16"/>
                            </w:rPr>
                            <w:t xml:space="preserve"> </w:t>
                          </w:r>
                          <w:r>
                            <w:rPr>
                              <w:color w:val="585858"/>
                              <w:sz w:val="16"/>
                            </w:rPr>
                            <w:t>GML</w:t>
                          </w:r>
                          <w:r>
                            <w:rPr>
                              <w:color w:val="585858"/>
                              <w:spacing w:val="-5"/>
                              <w:sz w:val="16"/>
                            </w:rPr>
                            <w:t xml:space="preserve"> </w:t>
                          </w:r>
                          <w:r>
                            <w:rPr>
                              <w:color w:val="585858"/>
                              <w:sz w:val="16"/>
                            </w:rPr>
                            <w:t>Services</w:t>
                          </w:r>
                          <w:r>
                            <w:rPr>
                              <w:color w:val="585858"/>
                              <w:spacing w:val="-2"/>
                              <w:sz w:val="16"/>
                            </w:rPr>
                            <w:t xml:space="preserve"> </w:t>
                          </w:r>
                          <w:r>
                            <w:rPr>
                              <w:color w:val="585858"/>
                              <w:sz w:val="16"/>
                            </w:rPr>
                            <w:t>–</w:t>
                          </w:r>
                          <w:r>
                            <w:rPr>
                              <w:color w:val="585858"/>
                              <w:spacing w:val="-7"/>
                              <w:sz w:val="16"/>
                            </w:rPr>
                            <w:t xml:space="preserve"> </w:t>
                          </w:r>
                          <w:r>
                            <w:rPr>
                              <w:color w:val="585858"/>
                              <w:spacing w:val="-4"/>
                              <w:sz w:val="16"/>
                            </w:rPr>
                            <w:t>v1.1</w:t>
                          </w:r>
                        </w:p>
                      </w:txbxContent>
                    </wps:txbx>
                    <wps:bodyPr wrap="square" lIns="0" tIns="0" rIns="0" bIns="0" rtlCol="0">
                      <a:noAutofit/>
                    </wps:bodyPr>
                  </wps:wsp>
                </a:graphicData>
              </a:graphic>
            </wp:anchor>
          </w:drawing>
        </mc:Choice>
        <mc:Fallback>
          <w:pict>
            <v:shapetype w14:anchorId="7148E4BC" id="_x0000_t202" coordsize="21600,21600" o:spt="202" path="m,l,21600r21600,l21600,xe">
              <v:stroke joinstyle="miter"/>
              <v:path gradientshapeok="t" o:connecttype="rect"/>
            </v:shapetype>
            <v:shape id="Textbox 2" o:spid="_x0000_s1026" type="#_x0000_t202" style="position:absolute;margin-left:69.9pt;margin-top:789.7pt;width:207.6pt;height:1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" filled="f" stroked="f">
              <v:textbox inset="0,0,0,0">
                <w:txbxContent>
                  <w:p w14:paraId="7148E4C0" w14:textId="1B25DD99" w:rsidR="00AE7C42" w:rsidRDefault="004767DC">
                    <w:pPr>
                      <w:spacing w:before="15"/>
                      <w:ind w:left="20"/>
                      <w:rPr>
                        <w:sz w:val="16"/>
                      </w:rPr>
                    </w:pPr>
                    <w:r>
                      <w:rPr>
                        <w:color w:val="585858"/>
                        <w:sz w:val="16"/>
                      </w:rPr>
                      <w:t>Hyper Logical</w:t>
                    </w:r>
                    <w:r>
                      <w:rPr>
                        <w:color w:val="585858"/>
                        <w:spacing w:val="-1"/>
                        <w:sz w:val="16"/>
                      </w:rPr>
                      <w:t xml:space="preserve"> </w:t>
                    </w:r>
                    <w:r>
                      <w:rPr>
                        <w:color w:val="585858"/>
                        <w:sz w:val="16"/>
                      </w:rPr>
                      <w:t>–</w:t>
                    </w:r>
                    <w:r>
                      <w:rPr>
                        <w:color w:val="585858"/>
                        <w:spacing w:val="-5"/>
                        <w:sz w:val="16"/>
                      </w:rPr>
                      <w:t xml:space="preserve"> </w:t>
                    </w:r>
                    <w:r>
                      <w:rPr>
                        <w:color w:val="585858"/>
                        <w:sz w:val="16"/>
                      </w:rPr>
                      <w:t>Product</w:t>
                    </w:r>
                    <w:r>
                      <w:rPr>
                        <w:color w:val="585858"/>
                        <w:spacing w:val="-5"/>
                        <w:sz w:val="16"/>
                      </w:rPr>
                      <w:t xml:space="preserve"> </w:t>
                    </w:r>
                    <w:r>
                      <w:rPr>
                        <w:color w:val="585858"/>
                        <w:sz w:val="16"/>
                      </w:rPr>
                      <w:t>Schedule</w:t>
                    </w:r>
                    <w:r>
                      <w:rPr>
                        <w:color w:val="585858"/>
                        <w:spacing w:val="-3"/>
                        <w:sz w:val="16"/>
                      </w:rPr>
                      <w:t xml:space="preserve"> </w:t>
                    </w:r>
                    <w:r>
                      <w:rPr>
                        <w:color w:val="585858"/>
                        <w:sz w:val="16"/>
                      </w:rPr>
                      <w:t>-</w:t>
                    </w:r>
                    <w:r>
                      <w:rPr>
                        <w:color w:val="585858"/>
                        <w:spacing w:val="-3"/>
                        <w:sz w:val="16"/>
                      </w:rPr>
                      <w:t xml:space="preserve"> </w:t>
                    </w:r>
                    <w:r>
                      <w:rPr>
                        <w:color w:val="585858"/>
                        <w:sz w:val="16"/>
                      </w:rPr>
                      <w:t>GML</w:t>
                    </w:r>
                    <w:r>
                      <w:rPr>
                        <w:color w:val="585858"/>
                        <w:spacing w:val="-5"/>
                        <w:sz w:val="16"/>
                      </w:rPr>
                      <w:t xml:space="preserve"> </w:t>
                    </w:r>
                    <w:r>
                      <w:rPr>
                        <w:color w:val="585858"/>
                        <w:sz w:val="16"/>
                      </w:rPr>
                      <w:t>Services</w:t>
                    </w:r>
                    <w:r>
                      <w:rPr>
                        <w:color w:val="585858"/>
                        <w:spacing w:val="-2"/>
                        <w:sz w:val="16"/>
                      </w:rPr>
                      <w:t xml:space="preserve"> </w:t>
                    </w:r>
                    <w:r>
                      <w:rPr>
                        <w:color w:val="585858"/>
                        <w:sz w:val="16"/>
                      </w:rPr>
                      <w:t>–</w:t>
                    </w:r>
                    <w:r>
                      <w:rPr>
                        <w:color w:val="585858"/>
                        <w:spacing w:val="-7"/>
                        <w:sz w:val="16"/>
                      </w:rPr>
                      <w:t xml:space="preserve"> </w:t>
                    </w:r>
                    <w:r>
                      <w:rPr>
                        <w:color w:val="585858"/>
                        <w:spacing w:val="-4"/>
                        <w:sz w:val="16"/>
                      </w:rPr>
                      <w:t>v1.1</w:t>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7148E4BE" wp14:editId="7148E4BF">
              <wp:simplePos x="0" y="0"/>
              <wp:positionH relativeFrom="page">
                <wp:posOffset>6182819</wp:posOffset>
              </wp:positionH>
              <wp:positionV relativeFrom="page">
                <wp:posOffset>10029419</wp:posOffset>
              </wp:positionV>
              <wp:extent cx="14605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7148E4C1" w14:textId="77777777" w:rsidR="00AE7C42" w:rsidRDefault="00461C0F">
                          <w:pPr>
                            <w:spacing w:before="15"/>
                            <w:ind w:left="60"/>
                            <w:rPr>
                              <w:sz w:val="16"/>
                            </w:rPr>
                          </w:pPr>
                          <w:r>
                            <w:rPr>
                              <w:color w:val="585858"/>
                              <w:spacing w:val="-10"/>
                              <w:sz w:val="16"/>
                            </w:rPr>
                            <w:fldChar w:fldCharType="begin"/>
                          </w:r>
                          <w:r>
                            <w:rPr>
                              <w:color w:val="585858"/>
                              <w:spacing w:val="-10"/>
                              <w:sz w:val="16"/>
                            </w:rPr>
                            <w:instrText xml:space="preserve"> PAGE </w:instrText>
                          </w:r>
                          <w:r>
                            <w:rPr>
                              <w:color w:val="585858"/>
                              <w:spacing w:val="-10"/>
                              <w:sz w:val="16"/>
                            </w:rPr>
                            <w:fldChar w:fldCharType="separate"/>
                          </w:r>
                          <w:r>
                            <w:rPr>
                              <w:color w:val="585858"/>
                              <w:spacing w:val="-10"/>
                              <w:sz w:val="16"/>
                            </w:rPr>
                            <w:t>2</w:t>
                          </w:r>
                          <w:r>
                            <w:rPr>
                              <w:color w:val="585858"/>
                              <w:spacing w:val="-10"/>
                              <w:sz w:val="16"/>
                            </w:rPr>
                            <w:fldChar w:fldCharType="end"/>
                          </w:r>
                        </w:p>
                      </w:txbxContent>
                    </wps:txbx>
                    <wps:bodyPr wrap="square" lIns="0" tIns="0" rIns="0" bIns="0" rtlCol="0">
                      <a:noAutofit/>
                    </wps:bodyPr>
                  </wps:wsp>
                </a:graphicData>
              </a:graphic>
            </wp:anchor>
          </w:drawing>
        </mc:Choice>
        <mc:Fallback>
          <w:pict>
            <v:shape w14:anchorId="7148E4BE" id="Textbox 3" o:spid="_x0000_s1027" type="#_x0000_t202" style="position:absolute;margin-left:486.85pt;margin-top:789.7pt;width:11.5pt;height:1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" filled="f" stroked="f">
              <v:textbox inset="0,0,0,0">
                <w:txbxContent>
                  <w:p w14:paraId="7148E4C1" w14:textId="77777777" w:rsidR="00AE7C42" w:rsidRDefault="00461C0F">
                    <w:pPr>
                      <w:spacing w:before="15"/>
                      <w:ind w:left="60"/>
                      <w:rPr>
                        <w:sz w:val="16"/>
                      </w:rPr>
                    </w:pPr>
                    <w:r>
                      <w:rPr>
                        <w:color w:val="585858"/>
                        <w:spacing w:val="-10"/>
                        <w:sz w:val="16"/>
                      </w:rPr>
                      <w:fldChar w:fldCharType="begin"/>
                    </w:r>
                    <w:r>
                      <w:rPr>
                        <w:color w:val="585858"/>
                        <w:spacing w:val="-10"/>
                        <w:sz w:val="16"/>
                      </w:rPr>
                      <w:instrText xml:space="preserve"> PAGE </w:instrText>
                    </w:r>
                    <w:r>
                      <w:rPr>
                        <w:color w:val="585858"/>
                        <w:spacing w:val="-10"/>
                        <w:sz w:val="16"/>
                      </w:rPr>
                      <w:fldChar w:fldCharType="separate"/>
                    </w:r>
                    <w:r>
                      <w:rPr>
                        <w:color w:val="585858"/>
                        <w:spacing w:val="-10"/>
                        <w:sz w:val="16"/>
                      </w:rPr>
                      <w:t>2</w:t>
                    </w:r>
                    <w:r>
                      <w:rPr>
                        <w:color w:val="585858"/>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AFEF7" w14:textId="77777777" w:rsidR="00156263" w:rsidRDefault="00156263">
      <w:r>
        <w:separator/>
      </w:r>
    </w:p>
  </w:footnote>
  <w:footnote w:type="continuationSeparator" w:id="0">
    <w:p w14:paraId="0EFA8191" w14:textId="77777777" w:rsidR="00156263" w:rsidRDefault="00156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649EB"/>
    <w:multiLevelType w:val="multilevel"/>
    <w:tmpl w:val="E8B87110"/>
    <w:lvl w:ilvl="0">
      <w:start w:val="1"/>
      <w:numFmt w:val="decimal"/>
      <w:lvlText w:val="%1"/>
      <w:lvlJc w:val="left"/>
      <w:pPr>
        <w:ind w:left="863" w:hanging="720"/>
        <w:jc w:val="left"/>
      </w:pPr>
      <w:rPr>
        <w:rFonts w:ascii="Arial" w:eastAsia="Arial" w:hAnsi="Arial" w:cs="Arial" w:hint="default"/>
        <w:b w:val="0"/>
        <w:bCs w:val="0"/>
        <w:i w:val="0"/>
        <w:iCs w:val="0"/>
        <w:color w:val="8C33FF" w:themeColor="accent1"/>
        <w:spacing w:val="0"/>
        <w:w w:val="72"/>
        <w:sz w:val="30"/>
        <w:szCs w:val="30"/>
        <w:lang w:val="en-US" w:eastAsia="en-US" w:bidi="ar-SA"/>
      </w:rPr>
    </w:lvl>
    <w:lvl w:ilvl="1">
      <w:start w:val="1"/>
      <w:numFmt w:val="decimal"/>
      <w:lvlText w:val="%1.%2"/>
      <w:lvlJc w:val="left"/>
      <w:pPr>
        <w:ind w:left="863" w:hanging="721"/>
        <w:jc w:val="left"/>
      </w:pPr>
      <w:rPr>
        <w:rFonts w:ascii="Arial" w:eastAsia="Arial" w:hAnsi="Arial" w:cs="Arial" w:hint="default"/>
        <w:b w:val="0"/>
        <w:bCs w:val="0"/>
        <w:i w:val="0"/>
        <w:iCs w:val="0"/>
        <w:color w:val="767070"/>
        <w:spacing w:val="-1"/>
        <w:w w:val="99"/>
        <w:sz w:val="20"/>
        <w:szCs w:val="20"/>
        <w:lang w:val="en-US" w:eastAsia="en-US" w:bidi="ar-SA"/>
      </w:rPr>
    </w:lvl>
    <w:lvl w:ilvl="2">
      <w:start w:val="1"/>
      <w:numFmt w:val="lowerRoman"/>
      <w:lvlText w:val="(%3)"/>
      <w:lvlJc w:val="left"/>
      <w:pPr>
        <w:ind w:left="1420" w:hanging="538"/>
        <w:jc w:val="left"/>
      </w:pPr>
      <w:rPr>
        <w:rFonts w:ascii="Arial" w:eastAsia="Arial" w:hAnsi="Arial" w:cs="Arial" w:hint="default"/>
        <w:b w:val="0"/>
        <w:bCs w:val="0"/>
        <w:i w:val="0"/>
        <w:iCs w:val="0"/>
        <w:color w:val="585858"/>
        <w:spacing w:val="-1"/>
        <w:w w:val="99"/>
        <w:sz w:val="20"/>
        <w:szCs w:val="20"/>
        <w:lang w:val="en-US" w:eastAsia="en-US" w:bidi="ar-SA"/>
      </w:rPr>
    </w:lvl>
    <w:lvl w:ilvl="3">
      <w:numFmt w:val="bullet"/>
      <w:lvlText w:val="•"/>
      <w:lvlJc w:val="left"/>
      <w:pPr>
        <w:ind w:left="3183" w:hanging="538"/>
      </w:pPr>
      <w:rPr>
        <w:rFonts w:hint="default"/>
        <w:lang w:val="en-US" w:eastAsia="en-US" w:bidi="ar-SA"/>
      </w:rPr>
    </w:lvl>
    <w:lvl w:ilvl="4">
      <w:numFmt w:val="bullet"/>
      <w:lvlText w:val="•"/>
      <w:lvlJc w:val="left"/>
      <w:pPr>
        <w:ind w:left="4065" w:hanging="538"/>
      </w:pPr>
      <w:rPr>
        <w:rFonts w:hint="default"/>
        <w:lang w:val="en-US" w:eastAsia="en-US" w:bidi="ar-SA"/>
      </w:rPr>
    </w:lvl>
    <w:lvl w:ilvl="5">
      <w:numFmt w:val="bullet"/>
      <w:lvlText w:val="•"/>
      <w:lvlJc w:val="left"/>
      <w:pPr>
        <w:ind w:left="4947" w:hanging="538"/>
      </w:pPr>
      <w:rPr>
        <w:rFonts w:hint="default"/>
        <w:lang w:val="en-US" w:eastAsia="en-US" w:bidi="ar-SA"/>
      </w:rPr>
    </w:lvl>
    <w:lvl w:ilvl="6">
      <w:numFmt w:val="bullet"/>
      <w:lvlText w:val="•"/>
      <w:lvlJc w:val="left"/>
      <w:pPr>
        <w:ind w:left="5829" w:hanging="538"/>
      </w:pPr>
      <w:rPr>
        <w:rFonts w:hint="default"/>
        <w:lang w:val="en-US" w:eastAsia="en-US" w:bidi="ar-SA"/>
      </w:rPr>
    </w:lvl>
    <w:lvl w:ilvl="7">
      <w:numFmt w:val="bullet"/>
      <w:lvlText w:val="•"/>
      <w:lvlJc w:val="left"/>
      <w:pPr>
        <w:ind w:left="6710" w:hanging="538"/>
      </w:pPr>
      <w:rPr>
        <w:rFonts w:hint="default"/>
        <w:lang w:val="en-US" w:eastAsia="en-US" w:bidi="ar-SA"/>
      </w:rPr>
    </w:lvl>
    <w:lvl w:ilvl="8">
      <w:numFmt w:val="bullet"/>
      <w:lvlText w:val="•"/>
      <w:lvlJc w:val="left"/>
      <w:pPr>
        <w:ind w:left="7592" w:hanging="538"/>
      </w:pPr>
      <w:rPr>
        <w:rFonts w:hint="default"/>
        <w:lang w:val="en-US" w:eastAsia="en-US" w:bidi="ar-SA"/>
      </w:rPr>
    </w:lvl>
  </w:abstractNum>
  <w:abstractNum w:abstractNumId="1" w15:restartNumberingAfterBreak="0">
    <w:nsid w:val="51BB4360"/>
    <w:multiLevelType w:val="hybridMultilevel"/>
    <w:tmpl w:val="1CFC684E"/>
    <w:lvl w:ilvl="0" w:tplc="D4705490">
      <w:numFmt w:val="bullet"/>
      <w:lvlText w:val="o"/>
      <w:lvlJc w:val="left"/>
      <w:pPr>
        <w:ind w:left="863" w:hanging="360"/>
      </w:pPr>
      <w:rPr>
        <w:rFonts w:ascii="Courier New" w:eastAsia="Courier New" w:hAnsi="Courier New" w:cs="Courier New" w:hint="default"/>
        <w:b w:val="0"/>
        <w:bCs w:val="0"/>
        <w:i w:val="0"/>
        <w:iCs w:val="0"/>
        <w:color w:val="585858"/>
        <w:spacing w:val="0"/>
        <w:w w:val="99"/>
        <w:sz w:val="20"/>
        <w:szCs w:val="20"/>
        <w:lang w:val="en-US" w:eastAsia="en-US" w:bidi="ar-SA"/>
      </w:rPr>
    </w:lvl>
    <w:lvl w:ilvl="1" w:tplc="80D266D8">
      <w:numFmt w:val="bullet"/>
      <w:lvlText w:val="•"/>
      <w:lvlJc w:val="left"/>
      <w:pPr>
        <w:ind w:left="1709" w:hanging="360"/>
      </w:pPr>
      <w:rPr>
        <w:rFonts w:hint="default"/>
        <w:lang w:val="en-US" w:eastAsia="en-US" w:bidi="ar-SA"/>
      </w:rPr>
    </w:lvl>
    <w:lvl w:ilvl="2" w:tplc="F6A6F53A">
      <w:numFmt w:val="bullet"/>
      <w:lvlText w:val="•"/>
      <w:lvlJc w:val="left"/>
      <w:pPr>
        <w:ind w:left="2559" w:hanging="360"/>
      </w:pPr>
      <w:rPr>
        <w:rFonts w:hint="default"/>
        <w:lang w:val="en-US" w:eastAsia="en-US" w:bidi="ar-SA"/>
      </w:rPr>
    </w:lvl>
    <w:lvl w:ilvl="3" w:tplc="42922F46">
      <w:numFmt w:val="bullet"/>
      <w:lvlText w:val="•"/>
      <w:lvlJc w:val="left"/>
      <w:pPr>
        <w:ind w:left="3408" w:hanging="360"/>
      </w:pPr>
      <w:rPr>
        <w:rFonts w:hint="default"/>
        <w:lang w:val="en-US" w:eastAsia="en-US" w:bidi="ar-SA"/>
      </w:rPr>
    </w:lvl>
    <w:lvl w:ilvl="4" w:tplc="FBBA918E">
      <w:numFmt w:val="bullet"/>
      <w:lvlText w:val="•"/>
      <w:lvlJc w:val="left"/>
      <w:pPr>
        <w:ind w:left="4258" w:hanging="360"/>
      </w:pPr>
      <w:rPr>
        <w:rFonts w:hint="default"/>
        <w:lang w:val="en-US" w:eastAsia="en-US" w:bidi="ar-SA"/>
      </w:rPr>
    </w:lvl>
    <w:lvl w:ilvl="5" w:tplc="740A2216">
      <w:numFmt w:val="bullet"/>
      <w:lvlText w:val="•"/>
      <w:lvlJc w:val="left"/>
      <w:pPr>
        <w:ind w:left="5108" w:hanging="360"/>
      </w:pPr>
      <w:rPr>
        <w:rFonts w:hint="default"/>
        <w:lang w:val="en-US" w:eastAsia="en-US" w:bidi="ar-SA"/>
      </w:rPr>
    </w:lvl>
    <w:lvl w:ilvl="6" w:tplc="0B4A8440">
      <w:numFmt w:val="bullet"/>
      <w:lvlText w:val="•"/>
      <w:lvlJc w:val="left"/>
      <w:pPr>
        <w:ind w:left="5957" w:hanging="360"/>
      </w:pPr>
      <w:rPr>
        <w:rFonts w:hint="default"/>
        <w:lang w:val="en-US" w:eastAsia="en-US" w:bidi="ar-SA"/>
      </w:rPr>
    </w:lvl>
    <w:lvl w:ilvl="7" w:tplc="29A2B07C">
      <w:numFmt w:val="bullet"/>
      <w:lvlText w:val="•"/>
      <w:lvlJc w:val="left"/>
      <w:pPr>
        <w:ind w:left="6807" w:hanging="360"/>
      </w:pPr>
      <w:rPr>
        <w:rFonts w:hint="default"/>
        <w:lang w:val="en-US" w:eastAsia="en-US" w:bidi="ar-SA"/>
      </w:rPr>
    </w:lvl>
    <w:lvl w:ilvl="8" w:tplc="F580E990">
      <w:numFmt w:val="bullet"/>
      <w:lvlText w:val="•"/>
      <w:lvlJc w:val="left"/>
      <w:pPr>
        <w:ind w:left="7657" w:hanging="360"/>
      </w:pPr>
      <w:rPr>
        <w:rFonts w:hint="default"/>
        <w:lang w:val="en-US" w:eastAsia="en-US" w:bidi="ar-SA"/>
      </w:rPr>
    </w:lvl>
  </w:abstractNum>
  <w:num w:numId="1" w16cid:durableId="2079596868">
    <w:abstractNumId w:val="0"/>
  </w:num>
  <w:num w:numId="2" w16cid:durableId="985743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C42"/>
    <w:rsid w:val="00067C21"/>
    <w:rsid w:val="00156263"/>
    <w:rsid w:val="001D0F0B"/>
    <w:rsid w:val="002B3CA4"/>
    <w:rsid w:val="003E0D05"/>
    <w:rsid w:val="00461C0F"/>
    <w:rsid w:val="004767DC"/>
    <w:rsid w:val="004D43E6"/>
    <w:rsid w:val="00543CEA"/>
    <w:rsid w:val="006D6DEC"/>
    <w:rsid w:val="00715B42"/>
    <w:rsid w:val="00756C20"/>
    <w:rsid w:val="0084175E"/>
    <w:rsid w:val="008634B3"/>
    <w:rsid w:val="0087088B"/>
    <w:rsid w:val="00944146"/>
    <w:rsid w:val="009671A6"/>
    <w:rsid w:val="00A34A48"/>
    <w:rsid w:val="00A563C5"/>
    <w:rsid w:val="00A70595"/>
    <w:rsid w:val="00AE7C42"/>
    <w:rsid w:val="00AF7E16"/>
    <w:rsid w:val="00B3099E"/>
    <w:rsid w:val="00BD2CAE"/>
    <w:rsid w:val="00BD34F9"/>
    <w:rsid w:val="00C56596"/>
    <w:rsid w:val="00C75470"/>
    <w:rsid w:val="00E20E45"/>
    <w:rsid w:val="00E46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8E42F"/>
  <w15:docId w15:val="{AD429020-8B48-2F49-A0AD-78775FB4C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8634B3"/>
    <w:pPr>
      <w:spacing w:before="64"/>
      <w:ind w:left="143"/>
      <w:outlineLvl w:val="0"/>
    </w:pPr>
    <w:rPr>
      <w:b/>
      <w:bCs/>
      <w:noProof/>
      <w:color w:val="190A32" w:themeColor="text1"/>
      <w:sz w:val="40"/>
      <w:szCs w:val="40"/>
    </w:rPr>
  </w:style>
  <w:style w:type="paragraph" w:styleId="Heading2">
    <w:name w:val="heading 2"/>
    <w:basedOn w:val="Normal"/>
    <w:uiPriority w:val="9"/>
    <w:unhideWhenUsed/>
    <w:qFormat/>
    <w:rsid w:val="008634B3"/>
    <w:pPr>
      <w:spacing w:before="1"/>
      <w:ind w:left="143"/>
      <w:jc w:val="both"/>
      <w:outlineLvl w:val="1"/>
    </w:pPr>
    <w:rPr>
      <w:color w:val="8C33FF" w:themeColor="accent1"/>
      <w:sz w:val="32"/>
      <w:szCs w:val="32"/>
    </w:rPr>
  </w:style>
  <w:style w:type="paragraph" w:styleId="Heading3">
    <w:name w:val="heading 3"/>
    <w:basedOn w:val="Normal"/>
    <w:uiPriority w:val="9"/>
    <w:unhideWhenUsed/>
    <w:qFormat/>
    <w:pPr>
      <w:ind w:left="863" w:hanging="720"/>
      <w:outlineLvl w:val="2"/>
    </w:pPr>
    <w:rPr>
      <w:sz w:val="30"/>
      <w:szCs w:val="30"/>
    </w:rPr>
  </w:style>
  <w:style w:type="paragraph" w:styleId="Heading4">
    <w:name w:val="heading 4"/>
    <w:basedOn w:val="Normal"/>
    <w:uiPriority w:val="9"/>
    <w:unhideWhenUsed/>
    <w:qFormat/>
    <w:pPr>
      <w:ind w:left="143"/>
      <w:jc w:val="both"/>
      <w:outlineLvl w:val="3"/>
    </w:pPr>
    <w:rPr>
      <w:sz w:val="28"/>
      <w:szCs w:val="28"/>
    </w:rPr>
  </w:style>
  <w:style w:type="paragraph" w:styleId="Heading5">
    <w:name w:val="heading 5"/>
    <w:basedOn w:val="Normal"/>
    <w:uiPriority w:val="9"/>
    <w:unhideWhenUsed/>
    <w:qFormat/>
    <w:pPr>
      <w:spacing w:before="61"/>
      <w:ind w:left="861" w:hanging="718"/>
      <w:jc w:val="both"/>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12"/>
      <w:ind w:left="143"/>
    </w:pPr>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1"/>
    <w:qFormat/>
    <w:pPr>
      <w:spacing w:before="60"/>
      <w:ind w:left="863" w:hanging="721"/>
      <w:jc w:val="both"/>
    </w:pPr>
  </w:style>
  <w:style w:type="paragraph" w:customStyle="1" w:styleId="TableParagraph">
    <w:name w:val="Table Paragraph"/>
    <w:basedOn w:val="Normal"/>
    <w:uiPriority w:val="1"/>
    <w:qFormat/>
    <w:pPr>
      <w:ind w:left="50"/>
    </w:pPr>
  </w:style>
  <w:style w:type="paragraph" w:styleId="Revision">
    <w:name w:val="Revision"/>
    <w:hidden/>
    <w:uiPriority w:val="99"/>
    <w:semiHidden/>
    <w:rsid w:val="004767DC"/>
    <w:pPr>
      <w:widowControl/>
      <w:autoSpaceDE/>
      <w:autoSpaceDN/>
    </w:pPr>
    <w:rPr>
      <w:rFonts w:ascii="Arial" w:eastAsia="Arial" w:hAnsi="Arial" w:cs="Arial"/>
    </w:rPr>
  </w:style>
  <w:style w:type="character" w:styleId="Hyperlink">
    <w:name w:val="Hyperlink"/>
    <w:basedOn w:val="DefaultParagraphFont"/>
    <w:uiPriority w:val="99"/>
    <w:unhideWhenUsed/>
    <w:rsid w:val="006D6DEC"/>
    <w:rPr>
      <w:color w:val="8C33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starlink.com/legal" TargetMode="External"/><Relationship Id="rId4" Type="http://schemas.openxmlformats.org/officeDocument/2006/relationships/webSettings" Target="webSettings.xml"/><Relationship Id="rId9" Type="http://schemas.openxmlformats.org/officeDocument/2006/relationships/hyperlink" Target="https://myriota.com/terms-of-use/" TargetMode="External"/></Relationships>
</file>

<file path=word/theme/theme1.xml><?xml version="1.0" encoding="utf-8"?>
<a:theme xmlns:a="http://schemas.openxmlformats.org/drawingml/2006/main" name="Office Theme">
  <a:themeElements>
    <a:clrScheme name="Custom 2">
      <a:dk1>
        <a:srgbClr val="190A32"/>
      </a:dk1>
      <a:lt1>
        <a:srgbClr val="FFFFFF"/>
      </a:lt1>
      <a:dk2>
        <a:srgbClr val="000000"/>
      </a:dk2>
      <a:lt2>
        <a:srgbClr val="E5E5E5"/>
      </a:lt2>
      <a:accent1>
        <a:srgbClr val="8C33FF"/>
      </a:accent1>
      <a:accent2>
        <a:srgbClr val="9F5BFA"/>
      </a:accent2>
      <a:accent3>
        <a:srgbClr val="C3B1E1"/>
      </a:accent3>
      <a:accent4>
        <a:srgbClr val="0F9ED5"/>
      </a:accent4>
      <a:accent5>
        <a:srgbClr val="1A0A33"/>
      </a:accent5>
      <a:accent6>
        <a:srgbClr val="4EA72E"/>
      </a:accent6>
      <a:hlink>
        <a:srgbClr val="8C33FF"/>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2550</Words>
  <Characters>14536</Characters>
  <Application>Microsoft Office Word</Application>
  <DocSecurity>0</DocSecurity>
  <Lines>121</Lines>
  <Paragraphs>34</Paragraphs>
  <ScaleCrop>false</ScaleCrop>
  <Company/>
  <LinksUpToDate>false</LinksUpToDate>
  <CharactersWithSpaces>17052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Schedule</dc:title>
  <dc:creator>KiS Marketing</dc:creator>
  <dc:description/>
  <cp:lastModifiedBy>Kaylin Ellis</cp:lastModifiedBy>
  <cp:revision>6</cp:revision>
  <cp:lastPrinted>2026-01-20T15:25:00Z</cp:lastPrinted>
  <dcterms:created xsi:type="dcterms:W3CDTF">2026-05-28T13:39:00Z</dcterms:created>
  <dcterms:modified xsi:type="dcterms:W3CDTF">2026-06-12T00:02:00Z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0x0101007CD820A454ACE048AFE61CB1DB3A03A2</vt:lpwstr>
  </property>
  <property fmtid="{D5CDD505-2E9C-101B-9397-08002B2CF9AE}" pid="3" name="Created">
    <vt:filetime>2024-08-16T00:00:00Z</vt:filetime>
  </property>
  <property fmtid="{D5CDD505-2E9C-101B-9397-08002B2CF9AE}" pid="4" name="Creator">
    <vt:lpwstr>Acrobat PDFMaker 24 for Word</vt:lpwstr>
  </property>
  <property fmtid="{D5CDD505-2E9C-101B-9397-08002B2CF9AE}" pid="5" name="LastSaved">
    <vt:filetime>2026-01-09T00:00:00Z</vt:filetime>
  </property>
  <property fmtid="{D5CDD505-2E9C-101B-9397-08002B2CF9AE}" pid="6" name="MediaServiceImageTags">
    <vt:lpwstr/>
  </property>
  <property fmtid="{D5CDD505-2E9C-101B-9397-08002B2CF9AE}" pid="7" name="Producer">
    <vt:lpwstr>Adobe PDF Library 24.2.255</vt:lpwstr>
  </property>
  <property fmtid="{D5CDD505-2E9C-101B-9397-08002B2CF9AE}" pid="8" name="SourceModified">
    <vt:lpwstr/>
  </property>
  <property fmtid="{D5CDD505-2E9C-101B-9397-08002B2CF9AE}" pid="9" name="iMDocID">
    <vt:lpwstr>CLOUD_UK\230846861\2</vt:lpwstr>
  </property>
  <property fmtid="{D5CDD505-2E9C-101B-9397-08002B2CF9AE}" pid="10" name="iMDocLibrary">
    <vt:lpwstr>CLOUD_UK</vt:lpwstr>
  </property>
  <property fmtid="{D5CDD505-2E9C-101B-9397-08002B2CF9AE}" pid="11" name="iMDocNumber">
    <vt:lpwstr>230846861</vt:lpwstr>
  </property>
  <property fmtid="{D5CDD505-2E9C-101B-9397-08002B2CF9AE}" pid="12" name="iMDocVersion">
    <vt:lpwstr>2</vt:lpwstr>
  </property>
</Properties>
</file>